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076" w:rsidRDefault="004E100C" w:rsidP="00066076">
      <w:pPr>
        <w:jc w:val="center"/>
      </w:pPr>
      <w:r>
        <w:t xml:space="preserve">СОВЕТ СЕЛЬСКОГО ПОСЕЛЕНИЯ </w:t>
      </w:r>
      <w:r w:rsidR="00066076">
        <w:t>ТРУНТАИШЕВСКИЙ</w:t>
      </w:r>
      <w:r>
        <w:t xml:space="preserve"> СЕЛЬСОВЕТ МУНИЦИПАЛЬНОГО РАЙОНА АЛЬШЕЕВСКИЙ РАЙОН </w:t>
      </w:r>
    </w:p>
    <w:p w:rsidR="004E100C" w:rsidRDefault="004E100C" w:rsidP="00066076">
      <w:pPr>
        <w:jc w:val="center"/>
        <w:rPr>
          <w:sz w:val="30"/>
          <w:szCs w:val="30"/>
        </w:rPr>
      </w:pPr>
      <w:r>
        <w:t>РЕСПУБЛИКИ БАШКОРТОСТАН</w:t>
      </w:r>
    </w:p>
    <w:p w:rsidR="004E100C" w:rsidRDefault="004E100C" w:rsidP="00066076">
      <w:pPr>
        <w:pStyle w:val="a3"/>
        <w:jc w:val="center"/>
      </w:pPr>
      <w:r>
        <w:t>РЕШЕНИЕ</w:t>
      </w:r>
    </w:p>
    <w:p w:rsidR="004E100C" w:rsidRDefault="004E100C" w:rsidP="00066076">
      <w:pPr>
        <w:pStyle w:val="a3"/>
        <w:jc w:val="center"/>
      </w:pPr>
      <w:r>
        <w:t xml:space="preserve">О прогнозе социально-экономического развития сельского поселения </w:t>
      </w:r>
      <w:r w:rsidR="00066076">
        <w:t>Трунтаишевский</w:t>
      </w:r>
      <w:r>
        <w:t xml:space="preserve"> сельсовет муниципального района Альшеевский район Республики Башкортостан на 2022-2024 годы</w:t>
      </w:r>
    </w:p>
    <w:p w:rsidR="00066076" w:rsidRDefault="004E100C" w:rsidP="004E100C">
      <w:pPr>
        <w:pStyle w:val="a3"/>
      </w:pPr>
      <w:r>
        <w:t>В соответствии со статьей 173 Бюджетного кодекса Российской Федерации от 31.07.1998 № 145 ФЗ</w:t>
      </w:r>
      <w:proofErr w:type="gramStart"/>
      <w:r>
        <w:t xml:space="preserve"> ,</w:t>
      </w:r>
      <w:proofErr w:type="gramEnd"/>
      <w:r>
        <w:t xml:space="preserve"> в целях разработки проекта бюджета сельского поселения </w:t>
      </w:r>
      <w:r w:rsidR="00066076">
        <w:t>Трунтаишевский</w:t>
      </w:r>
      <w:r>
        <w:t xml:space="preserve"> сельсовет на 2022год, Совет сельского поселения </w:t>
      </w:r>
      <w:r w:rsidR="00066076">
        <w:t>Трунтаишевский</w:t>
      </w:r>
      <w:r>
        <w:t xml:space="preserve"> сельсовет муниципального района Альшеевский район решил:</w:t>
      </w:r>
    </w:p>
    <w:p w:rsidR="00066076" w:rsidRDefault="004E100C" w:rsidP="004E100C">
      <w:pPr>
        <w:pStyle w:val="a3"/>
      </w:pPr>
      <w:r>
        <w:t xml:space="preserve"> 1. Утвердить прилагаемый Прогноз социально-экономического развития сельского поселения </w:t>
      </w:r>
      <w:r w:rsidR="00066076">
        <w:t>Трунтаишевский</w:t>
      </w:r>
      <w:r>
        <w:t xml:space="preserve"> сельсовет муниципального района Альшеевский район на 2022-2024 годы. </w:t>
      </w:r>
    </w:p>
    <w:p w:rsidR="004E100C" w:rsidRDefault="004E100C" w:rsidP="004E100C">
      <w:pPr>
        <w:pStyle w:val="a3"/>
      </w:pPr>
      <w:r>
        <w:t xml:space="preserve">2. Должностному лицу ответственному за составление и исполнение бюджета сельского поселения </w:t>
      </w:r>
      <w:r w:rsidR="00066076">
        <w:t>Трунтаишевский</w:t>
      </w:r>
      <w:r>
        <w:t xml:space="preserve"> сельсовет муниципального района Альшеевский район (</w:t>
      </w:r>
      <w:proofErr w:type="spellStart"/>
      <w:r>
        <w:t>Р.А.Кашаповой</w:t>
      </w:r>
      <w:proofErr w:type="spellEnd"/>
      <w:r>
        <w:t xml:space="preserve">) при разработке проекта бюджета сельского поселения </w:t>
      </w:r>
      <w:r w:rsidR="00066076">
        <w:t>Трунтаишевский</w:t>
      </w:r>
      <w:r>
        <w:t xml:space="preserve"> сельсовет муниципального района Альшеевский район Республики Башкортостан на 2022 год обеспечить соблюдение Прогноза социально-экономического развития сельского поселения </w:t>
      </w:r>
      <w:r w:rsidR="00066076">
        <w:t>Трунтаишевский</w:t>
      </w:r>
      <w:r>
        <w:t xml:space="preserve"> сельсовет на 2022-2024 годы. </w:t>
      </w:r>
    </w:p>
    <w:p w:rsidR="004E100C" w:rsidRDefault="004E100C" w:rsidP="004E100C">
      <w:pPr>
        <w:pStyle w:val="a3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данного решения возложить на постоянную комиссию Совета по бюджету, налогам и вопросам собственности</w:t>
      </w:r>
      <w:r w:rsidR="00066076">
        <w:t>.</w:t>
      </w:r>
      <w:r>
        <w:t xml:space="preserve"> </w:t>
      </w:r>
    </w:p>
    <w:p w:rsidR="004E100C" w:rsidRDefault="004E100C" w:rsidP="004E100C">
      <w:pPr>
        <w:pStyle w:val="a3"/>
      </w:pPr>
      <w:r>
        <w:t xml:space="preserve">4. Обнародовать данное решение в установленных местах. </w:t>
      </w:r>
    </w:p>
    <w:p w:rsidR="004E100C" w:rsidRDefault="004E100C" w:rsidP="004E100C">
      <w:pPr>
        <w:pStyle w:val="a3"/>
      </w:pPr>
      <w:r>
        <w:t xml:space="preserve">Глава сельского поселения </w:t>
      </w:r>
      <w:r w:rsidR="00066076">
        <w:t xml:space="preserve">                                  А.С.Гареев</w:t>
      </w:r>
      <w:r>
        <w:t xml:space="preserve"> </w:t>
      </w:r>
    </w:p>
    <w:p w:rsidR="004E100C" w:rsidRDefault="004E100C" w:rsidP="004E100C">
      <w:pPr>
        <w:pStyle w:val="a3"/>
      </w:pPr>
      <w:proofErr w:type="spellStart"/>
      <w:r>
        <w:t>с</w:t>
      </w:r>
      <w:proofErr w:type="gramStart"/>
      <w:r>
        <w:t>.</w:t>
      </w:r>
      <w:r w:rsidR="00066076">
        <w:t>Т</w:t>
      </w:r>
      <w:proofErr w:type="gramEnd"/>
      <w:r w:rsidR="00066076">
        <w:t>рунтаишево</w:t>
      </w:r>
      <w:proofErr w:type="spellEnd"/>
      <w:r>
        <w:t xml:space="preserve"> </w:t>
      </w:r>
    </w:p>
    <w:p w:rsidR="004E100C" w:rsidRDefault="00066076" w:rsidP="004E100C">
      <w:pPr>
        <w:pStyle w:val="a3"/>
      </w:pPr>
      <w:r>
        <w:t>№ 93</w:t>
      </w:r>
      <w:r w:rsidR="004E100C">
        <w:t xml:space="preserve"> </w:t>
      </w:r>
    </w:p>
    <w:p w:rsidR="004E100C" w:rsidRDefault="004E100C" w:rsidP="004E100C">
      <w:pPr>
        <w:pStyle w:val="a3"/>
      </w:pPr>
      <w:r>
        <w:t xml:space="preserve">01 декабря 2021 года. </w:t>
      </w:r>
    </w:p>
    <w:p w:rsidR="004E100C" w:rsidRDefault="004E100C" w:rsidP="004E100C"/>
    <w:p w:rsidR="00F2199E" w:rsidRDefault="00F2199E"/>
    <w:p w:rsidR="005A33D3" w:rsidRDefault="005A33D3"/>
    <w:p w:rsidR="005A33D3" w:rsidRDefault="005A33D3"/>
    <w:p w:rsidR="005A33D3" w:rsidRDefault="005A33D3"/>
    <w:p w:rsidR="005A33D3" w:rsidRDefault="005A33D3"/>
    <w:p w:rsidR="005A33D3" w:rsidRDefault="005A33D3"/>
    <w:p w:rsidR="005A33D3" w:rsidRDefault="005A33D3"/>
    <w:p w:rsidR="005A33D3" w:rsidRDefault="005A33D3"/>
    <w:tbl>
      <w:tblPr>
        <w:tblW w:w="10040" w:type="dxa"/>
        <w:tblInd w:w="93" w:type="dxa"/>
        <w:tblLook w:val="04A0"/>
      </w:tblPr>
      <w:tblGrid>
        <w:gridCol w:w="6620"/>
        <w:gridCol w:w="1720"/>
        <w:gridCol w:w="1700"/>
      </w:tblGrid>
      <w:tr w:rsidR="00294819" w:rsidRPr="00294819" w:rsidTr="00294819">
        <w:trPr>
          <w:trHeight w:val="375"/>
        </w:trPr>
        <w:tc>
          <w:tcPr>
            <w:tcW w:w="1004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4819" w:rsidRPr="00294819" w:rsidRDefault="00294819" w:rsidP="00294819">
            <w:pPr>
              <w:widowControl/>
              <w:adjustRightInd/>
              <w:spacing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94819">
              <w:rPr>
                <w:b/>
                <w:bCs/>
                <w:color w:val="000000"/>
                <w:sz w:val="28"/>
                <w:szCs w:val="28"/>
              </w:rPr>
              <w:lastRenderedPageBreak/>
              <w:t xml:space="preserve">Оценка ожидаемого исполнения  бюджета сельского поселения Трунтаишевский  сельсовет муниципального района Альшеевский район Республики Башкортостан за 2021 год                                                                                        </w:t>
            </w:r>
          </w:p>
        </w:tc>
      </w:tr>
      <w:tr w:rsidR="00294819" w:rsidRPr="00294819" w:rsidTr="00294819">
        <w:trPr>
          <w:trHeight w:val="375"/>
        </w:trPr>
        <w:tc>
          <w:tcPr>
            <w:tcW w:w="100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4819" w:rsidRPr="00294819" w:rsidRDefault="00294819" w:rsidP="00294819">
            <w:pPr>
              <w:widowControl/>
              <w:adjustRightInd/>
              <w:spacing w:line="240" w:lineRule="auto"/>
              <w:jc w:val="left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294819" w:rsidRPr="00294819" w:rsidTr="00294819">
        <w:trPr>
          <w:trHeight w:val="375"/>
        </w:trPr>
        <w:tc>
          <w:tcPr>
            <w:tcW w:w="100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4819" w:rsidRPr="00294819" w:rsidRDefault="00294819" w:rsidP="00294819">
            <w:pPr>
              <w:widowControl/>
              <w:adjustRightInd/>
              <w:spacing w:line="240" w:lineRule="auto"/>
              <w:jc w:val="left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294819" w:rsidRPr="00294819" w:rsidTr="00294819">
        <w:trPr>
          <w:trHeight w:val="390"/>
        </w:trPr>
        <w:tc>
          <w:tcPr>
            <w:tcW w:w="6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94819" w:rsidRPr="00294819" w:rsidRDefault="00294819" w:rsidP="00294819">
            <w:pPr>
              <w:widowControl/>
              <w:adjustRightInd/>
              <w:spacing w:line="240" w:lineRule="auto"/>
              <w:jc w:val="left"/>
              <w:rPr>
                <w:b/>
                <w:bCs/>
                <w:color w:val="000000"/>
                <w:sz w:val="28"/>
                <w:szCs w:val="28"/>
              </w:rPr>
            </w:pPr>
            <w:r w:rsidRPr="00294819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94819" w:rsidRPr="00294819" w:rsidRDefault="00294819" w:rsidP="00294819">
            <w:pPr>
              <w:widowControl/>
              <w:adjustRightInd/>
              <w:spacing w:line="24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294819">
              <w:rPr>
                <w:b/>
                <w:bCs/>
                <w:color w:val="000000"/>
                <w:sz w:val="28"/>
                <w:szCs w:val="28"/>
              </w:rPr>
              <w:t>(тыс</w:t>
            </w:r>
            <w:proofErr w:type="gramStart"/>
            <w:r w:rsidRPr="00294819">
              <w:rPr>
                <w:b/>
                <w:bCs/>
                <w:color w:val="000000"/>
                <w:sz w:val="28"/>
                <w:szCs w:val="28"/>
              </w:rPr>
              <w:t>.р</w:t>
            </w:r>
            <w:proofErr w:type="gramEnd"/>
            <w:r w:rsidRPr="00294819">
              <w:rPr>
                <w:b/>
                <w:bCs/>
                <w:color w:val="000000"/>
                <w:sz w:val="28"/>
                <w:szCs w:val="28"/>
              </w:rPr>
              <w:t>уб.)</w:t>
            </w:r>
          </w:p>
        </w:tc>
      </w:tr>
      <w:tr w:rsidR="00294819" w:rsidRPr="00294819" w:rsidTr="00294819">
        <w:trPr>
          <w:trHeight w:val="945"/>
        </w:trPr>
        <w:tc>
          <w:tcPr>
            <w:tcW w:w="6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94819" w:rsidRPr="00294819" w:rsidRDefault="00294819" w:rsidP="00294819">
            <w:pPr>
              <w:widowControl/>
              <w:adjustRightInd/>
              <w:spacing w:line="240" w:lineRule="auto"/>
              <w:jc w:val="center"/>
              <w:rPr>
                <w:b/>
                <w:bCs/>
                <w:color w:val="000000"/>
              </w:rPr>
            </w:pPr>
            <w:r w:rsidRPr="00294819">
              <w:rPr>
                <w:b/>
                <w:bCs/>
                <w:color w:val="000000"/>
              </w:rPr>
              <w:t>Наименование доходов и расходов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94819" w:rsidRPr="00294819" w:rsidRDefault="00294819" w:rsidP="00294819">
            <w:pPr>
              <w:widowControl/>
              <w:adjustRightInd/>
              <w:spacing w:line="240" w:lineRule="auto"/>
              <w:jc w:val="center"/>
              <w:rPr>
                <w:b/>
                <w:bCs/>
                <w:color w:val="000000"/>
              </w:rPr>
            </w:pPr>
            <w:r w:rsidRPr="00294819">
              <w:rPr>
                <w:b/>
                <w:bCs/>
                <w:color w:val="000000"/>
              </w:rPr>
              <w:t>План с учетом изменений на 2021 год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94819" w:rsidRPr="00294819" w:rsidRDefault="00294819" w:rsidP="00294819">
            <w:pPr>
              <w:widowControl/>
              <w:adjustRightInd/>
              <w:spacing w:line="240" w:lineRule="auto"/>
              <w:jc w:val="center"/>
              <w:rPr>
                <w:b/>
                <w:bCs/>
                <w:color w:val="000000"/>
              </w:rPr>
            </w:pPr>
            <w:r w:rsidRPr="00294819">
              <w:rPr>
                <w:b/>
                <w:bCs/>
                <w:color w:val="000000"/>
              </w:rPr>
              <w:t>Ожидаемое исполнение за 2021 год</w:t>
            </w:r>
          </w:p>
        </w:tc>
      </w:tr>
      <w:tr w:rsidR="00294819" w:rsidRPr="00294819" w:rsidTr="00294819">
        <w:trPr>
          <w:trHeight w:val="315"/>
        </w:trPr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819" w:rsidRPr="00294819" w:rsidRDefault="00294819" w:rsidP="00294819">
            <w:pPr>
              <w:widowControl/>
              <w:adjustRightInd/>
              <w:spacing w:line="240" w:lineRule="auto"/>
              <w:jc w:val="center"/>
              <w:rPr>
                <w:color w:val="000000"/>
              </w:rPr>
            </w:pPr>
            <w:r w:rsidRPr="00294819">
              <w:rPr>
                <w:color w:val="000000"/>
              </w:rPr>
              <w:t>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819" w:rsidRPr="00294819" w:rsidRDefault="00294819" w:rsidP="00294819">
            <w:pPr>
              <w:widowControl/>
              <w:adjustRightInd/>
              <w:spacing w:line="240" w:lineRule="auto"/>
              <w:jc w:val="center"/>
              <w:rPr>
                <w:color w:val="000000"/>
              </w:rPr>
            </w:pPr>
            <w:r w:rsidRPr="00294819">
              <w:rPr>
                <w:color w:val="000000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819" w:rsidRPr="00294819" w:rsidRDefault="00294819" w:rsidP="00294819">
            <w:pPr>
              <w:widowControl/>
              <w:adjustRightInd/>
              <w:spacing w:line="240" w:lineRule="auto"/>
              <w:jc w:val="center"/>
              <w:rPr>
                <w:color w:val="000000"/>
              </w:rPr>
            </w:pPr>
            <w:r w:rsidRPr="00294819">
              <w:rPr>
                <w:color w:val="000000"/>
              </w:rPr>
              <w:t>3</w:t>
            </w:r>
          </w:p>
        </w:tc>
      </w:tr>
      <w:tr w:rsidR="00294819" w:rsidRPr="00294819" w:rsidTr="00294819">
        <w:trPr>
          <w:trHeight w:val="345"/>
        </w:trPr>
        <w:tc>
          <w:tcPr>
            <w:tcW w:w="6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4819" w:rsidRPr="00294819" w:rsidRDefault="00294819" w:rsidP="00294819">
            <w:pPr>
              <w:widowControl/>
              <w:adjustRightInd/>
              <w:spacing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94819">
              <w:rPr>
                <w:b/>
                <w:bCs/>
                <w:color w:val="000000"/>
                <w:sz w:val="22"/>
                <w:szCs w:val="22"/>
              </w:rPr>
              <w:t>ДОХОДЫ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4819" w:rsidRPr="00294819" w:rsidRDefault="00294819" w:rsidP="00294819">
            <w:pPr>
              <w:widowControl/>
              <w:adjustRightInd/>
              <w:spacing w:line="240" w:lineRule="auto"/>
              <w:jc w:val="right"/>
              <w:rPr>
                <w:b/>
                <w:bCs/>
                <w:color w:val="000000"/>
              </w:rPr>
            </w:pPr>
            <w:r w:rsidRPr="00294819">
              <w:rPr>
                <w:b/>
                <w:bCs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4819" w:rsidRPr="00294819" w:rsidRDefault="00294819" w:rsidP="00294819">
            <w:pPr>
              <w:widowControl/>
              <w:adjustRightInd/>
              <w:spacing w:line="240" w:lineRule="auto"/>
              <w:jc w:val="right"/>
              <w:rPr>
                <w:b/>
                <w:bCs/>
                <w:color w:val="000000"/>
              </w:rPr>
            </w:pPr>
            <w:r w:rsidRPr="00294819">
              <w:rPr>
                <w:b/>
                <w:bCs/>
                <w:color w:val="000000"/>
              </w:rPr>
              <w:t> </w:t>
            </w:r>
          </w:p>
        </w:tc>
      </w:tr>
      <w:tr w:rsidR="00294819" w:rsidRPr="00294819" w:rsidTr="00294819">
        <w:trPr>
          <w:trHeight w:val="345"/>
        </w:trPr>
        <w:tc>
          <w:tcPr>
            <w:tcW w:w="6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4819" w:rsidRPr="00294819" w:rsidRDefault="00294819" w:rsidP="00294819">
            <w:pPr>
              <w:widowControl/>
              <w:adjustRightInd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294819">
              <w:rPr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4819" w:rsidRPr="00294819" w:rsidRDefault="00294819" w:rsidP="00294819">
            <w:pPr>
              <w:widowControl/>
              <w:adjustRightInd/>
              <w:spacing w:line="240" w:lineRule="auto"/>
              <w:jc w:val="right"/>
              <w:rPr>
                <w:color w:val="000000"/>
                <w:sz w:val="28"/>
                <w:szCs w:val="28"/>
              </w:rPr>
            </w:pPr>
            <w:r w:rsidRPr="00294819">
              <w:rPr>
                <w:color w:val="000000"/>
                <w:sz w:val="28"/>
                <w:szCs w:val="28"/>
              </w:rPr>
              <w:t>25,0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4819" w:rsidRPr="00294819" w:rsidRDefault="00294819" w:rsidP="00294819">
            <w:pPr>
              <w:widowControl/>
              <w:adjustRightInd/>
              <w:spacing w:line="240" w:lineRule="auto"/>
              <w:jc w:val="right"/>
              <w:rPr>
                <w:color w:val="000000"/>
                <w:sz w:val="28"/>
                <w:szCs w:val="28"/>
              </w:rPr>
            </w:pPr>
            <w:r w:rsidRPr="00294819">
              <w:rPr>
                <w:color w:val="000000"/>
                <w:sz w:val="28"/>
                <w:szCs w:val="28"/>
              </w:rPr>
              <w:t>32,2</w:t>
            </w:r>
          </w:p>
        </w:tc>
      </w:tr>
      <w:tr w:rsidR="00294819" w:rsidRPr="00294819" w:rsidTr="00294819">
        <w:trPr>
          <w:trHeight w:val="345"/>
        </w:trPr>
        <w:tc>
          <w:tcPr>
            <w:tcW w:w="6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4819" w:rsidRPr="00294819" w:rsidRDefault="00294819" w:rsidP="00294819">
            <w:pPr>
              <w:widowControl/>
              <w:adjustRightInd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294819">
              <w:rPr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4819" w:rsidRPr="00294819" w:rsidRDefault="00294819" w:rsidP="00294819">
            <w:pPr>
              <w:widowControl/>
              <w:adjustRightInd/>
              <w:spacing w:line="240" w:lineRule="auto"/>
              <w:jc w:val="right"/>
              <w:rPr>
                <w:color w:val="000000"/>
                <w:sz w:val="28"/>
                <w:szCs w:val="28"/>
              </w:rPr>
            </w:pPr>
            <w:r w:rsidRPr="00294819">
              <w:rPr>
                <w:color w:val="000000"/>
                <w:sz w:val="28"/>
                <w:szCs w:val="28"/>
              </w:rPr>
              <w:t>4,0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4819" w:rsidRPr="00294819" w:rsidRDefault="00294819" w:rsidP="00294819">
            <w:pPr>
              <w:widowControl/>
              <w:adjustRightInd/>
              <w:spacing w:line="240" w:lineRule="auto"/>
              <w:jc w:val="right"/>
              <w:rPr>
                <w:color w:val="000000"/>
                <w:sz w:val="28"/>
                <w:szCs w:val="28"/>
              </w:rPr>
            </w:pPr>
            <w:r w:rsidRPr="00294819">
              <w:rPr>
                <w:color w:val="000000"/>
                <w:sz w:val="28"/>
                <w:szCs w:val="28"/>
              </w:rPr>
              <w:t>32,9</w:t>
            </w:r>
          </w:p>
        </w:tc>
      </w:tr>
      <w:tr w:rsidR="00294819" w:rsidRPr="00294819" w:rsidTr="00294819">
        <w:trPr>
          <w:trHeight w:val="345"/>
        </w:trPr>
        <w:tc>
          <w:tcPr>
            <w:tcW w:w="6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4819" w:rsidRPr="00294819" w:rsidRDefault="00294819" w:rsidP="00294819">
            <w:pPr>
              <w:widowControl/>
              <w:adjustRightInd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294819">
              <w:rPr>
                <w:color w:val="000000"/>
                <w:sz w:val="22"/>
                <w:szCs w:val="22"/>
              </w:rPr>
              <w:t>Налог на имущество физ</w:t>
            </w:r>
            <w:proofErr w:type="gramStart"/>
            <w:r w:rsidRPr="00294819">
              <w:rPr>
                <w:color w:val="000000"/>
                <w:sz w:val="22"/>
                <w:szCs w:val="22"/>
              </w:rPr>
              <w:t>.л</w:t>
            </w:r>
            <w:proofErr w:type="gramEnd"/>
            <w:r w:rsidRPr="00294819">
              <w:rPr>
                <w:color w:val="000000"/>
                <w:sz w:val="22"/>
                <w:szCs w:val="22"/>
              </w:rPr>
              <w:t>иц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4819" w:rsidRPr="00294819" w:rsidRDefault="00294819" w:rsidP="00294819">
            <w:pPr>
              <w:widowControl/>
              <w:adjustRightInd/>
              <w:spacing w:line="240" w:lineRule="auto"/>
              <w:jc w:val="right"/>
              <w:rPr>
                <w:color w:val="000000"/>
                <w:sz w:val="28"/>
                <w:szCs w:val="28"/>
              </w:rPr>
            </w:pPr>
            <w:r w:rsidRPr="00294819">
              <w:rPr>
                <w:color w:val="000000"/>
                <w:sz w:val="28"/>
                <w:szCs w:val="28"/>
              </w:rPr>
              <w:t>27,0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4819" w:rsidRPr="00294819" w:rsidRDefault="00294819" w:rsidP="00294819">
            <w:pPr>
              <w:widowControl/>
              <w:adjustRightInd/>
              <w:spacing w:line="240" w:lineRule="auto"/>
              <w:jc w:val="right"/>
              <w:rPr>
                <w:color w:val="000000"/>
                <w:sz w:val="28"/>
                <w:szCs w:val="28"/>
              </w:rPr>
            </w:pPr>
            <w:r w:rsidRPr="00294819">
              <w:rPr>
                <w:color w:val="000000"/>
                <w:sz w:val="28"/>
                <w:szCs w:val="28"/>
              </w:rPr>
              <w:t>13,3</w:t>
            </w:r>
          </w:p>
        </w:tc>
      </w:tr>
      <w:tr w:rsidR="00294819" w:rsidRPr="00294819" w:rsidTr="00294819">
        <w:trPr>
          <w:trHeight w:val="345"/>
        </w:trPr>
        <w:tc>
          <w:tcPr>
            <w:tcW w:w="6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4819" w:rsidRPr="00294819" w:rsidRDefault="00294819" w:rsidP="00294819">
            <w:pPr>
              <w:widowControl/>
              <w:adjustRightInd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294819">
              <w:rPr>
                <w:color w:val="000000"/>
                <w:sz w:val="22"/>
                <w:szCs w:val="22"/>
              </w:rPr>
              <w:t>Земельный налог(331)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4819" w:rsidRPr="00294819" w:rsidRDefault="00294819" w:rsidP="00294819">
            <w:pPr>
              <w:widowControl/>
              <w:adjustRightInd/>
              <w:spacing w:line="240" w:lineRule="auto"/>
              <w:jc w:val="right"/>
              <w:rPr>
                <w:color w:val="000000"/>
                <w:sz w:val="28"/>
                <w:szCs w:val="28"/>
              </w:rPr>
            </w:pPr>
            <w:r w:rsidRPr="00294819">
              <w:rPr>
                <w:color w:val="000000"/>
                <w:sz w:val="28"/>
                <w:szCs w:val="28"/>
              </w:rPr>
              <w:t>243,5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4819" w:rsidRPr="00294819" w:rsidRDefault="00294819" w:rsidP="00294819">
            <w:pPr>
              <w:widowControl/>
              <w:adjustRightInd/>
              <w:spacing w:line="240" w:lineRule="auto"/>
              <w:jc w:val="right"/>
              <w:rPr>
                <w:color w:val="000000"/>
                <w:sz w:val="28"/>
                <w:szCs w:val="28"/>
              </w:rPr>
            </w:pPr>
            <w:r w:rsidRPr="00294819">
              <w:rPr>
                <w:color w:val="000000"/>
                <w:sz w:val="28"/>
                <w:szCs w:val="28"/>
              </w:rPr>
              <w:t>271,5</w:t>
            </w:r>
          </w:p>
        </w:tc>
      </w:tr>
      <w:tr w:rsidR="00294819" w:rsidRPr="00294819" w:rsidTr="00294819">
        <w:trPr>
          <w:trHeight w:val="345"/>
        </w:trPr>
        <w:tc>
          <w:tcPr>
            <w:tcW w:w="6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4819" w:rsidRPr="00294819" w:rsidRDefault="00294819" w:rsidP="00294819">
            <w:pPr>
              <w:widowControl/>
              <w:adjustRightInd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294819">
              <w:rPr>
                <w:color w:val="000000"/>
                <w:sz w:val="22"/>
                <w:szCs w:val="22"/>
              </w:rPr>
              <w:t>Земельный налог (431)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4819" w:rsidRPr="00294819" w:rsidRDefault="00294819" w:rsidP="00294819">
            <w:pPr>
              <w:widowControl/>
              <w:adjustRightInd/>
              <w:spacing w:line="240" w:lineRule="auto"/>
              <w:jc w:val="right"/>
              <w:rPr>
                <w:color w:val="000000"/>
                <w:sz w:val="28"/>
                <w:szCs w:val="28"/>
              </w:rPr>
            </w:pPr>
            <w:r w:rsidRPr="00294819">
              <w:rPr>
                <w:color w:val="000000"/>
                <w:sz w:val="28"/>
                <w:szCs w:val="28"/>
              </w:rPr>
              <w:t>456,0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4819" w:rsidRPr="00294819" w:rsidRDefault="00294819" w:rsidP="00294819">
            <w:pPr>
              <w:widowControl/>
              <w:adjustRightInd/>
              <w:spacing w:line="240" w:lineRule="auto"/>
              <w:jc w:val="right"/>
              <w:rPr>
                <w:color w:val="000000"/>
                <w:sz w:val="28"/>
                <w:szCs w:val="28"/>
              </w:rPr>
            </w:pPr>
            <w:r w:rsidRPr="00294819">
              <w:rPr>
                <w:color w:val="000000"/>
                <w:sz w:val="28"/>
                <w:szCs w:val="28"/>
              </w:rPr>
              <w:t>475,6</w:t>
            </w:r>
          </w:p>
        </w:tc>
      </w:tr>
      <w:tr w:rsidR="00294819" w:rsidRPr="00294819" w:rsidTr="00294819">
        <w:trPr>
          <w:trHeight w:val="1178"/>
        </w:trPr>
        <w:tc>
          <w:tcPr>
            <w:tcW w:w="6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4819" w:rsidRPr="00294819" w:rsidRDefault="00294819" w:rsidP="00294819">
            <w:pPr>
              <w:widowControl/>
              <w:adjustRightInd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294819">
              <w:rPr>
                <w:color w:val="000000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4819" w:rsidRPr="00294819" w:rsidRDefault="00294819" w:rsidP="00294819">
            <w:pPr>
              <w:widowControl/>
              <w:adjustRightInd/>
              <w:spacing w:line="240" w:lineRule="auto"/>
              <w:jc w:val="right"/>
              <w:rPr>
                <w:color w:val="000000"/>
                <w:sz w:val="28"/>
                <w:szCs w:val="28"/>
              </w:rPr>
            </w:pPr>
            <w:r w:rsidRPr="00294819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4819" w:rsidRPr="00294819" w:rsidRDefault="00294819" w:rsidP="00294819">
            <w:pPr>
              <w:widowControl/>
              <w:adjustRightInd/>
              <w:spacing w:line="240" w:lineRule="auto"/>
              <w:jc w:val="right"/>
              <w:rPr>
                <w:color w:val="000000"/>
                <w:sz w:val="28"/>
                <w:szCs w:val="28"/>
              </w:rPr>
            </w:pPr>
            <w:r w:rsidRPr="00294819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294819" w:rsidRPr="00294819" w:rsidTr="00294819">
        <w:trPr>
          <w:trHeight w:val="345"/>
        </w:trPr>
        <w:tc>
          <w:tcPr>
            <w:tcW w:w="6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4819" w:rsidRPr="00294819" w:rsidRDefault="00294819" w:rsidP="00294819">
            <w:pPr>
              <w:widowControl/>
              <w:adjustRightInd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294819">
              <w:rPr>
                <w:color w:val="000000"/>
                <w:sz w:val="22"/>
                <w:szCs w:val="22"/>
              </w:rPr>
              <w:t>Прочие доходы (инициативные платежи)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4819" w:rsidRPr="00294819" w:rsidRDefault="00294819" w:rsidP="00294819">
            <w:pPr>
              <w:widowControl/>
              <w:adjustRightInd/>
              <w:spacing w:line="240" w:lineRule="auto"/>
              <w:jc w:val="right"/>
              <w:rPr>
                <w:color w:val="000000"/>
                <w:sz w:val="28"/>
                <w:szCs w:val="28"/>
              </w:rPr>
            </w:pPr>
            <w:r w:rsidRPr="00294819">
              <w:rPr>
                <w:color w:val="000000"/>
                <w:sz w:val="28"/>
                <w:szCs w:val="28"/>
              </w:rPr>
              <w:t>317,5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4819" w:rsidRPr="00294819" w:rsidRDefault="00294819" w:rsidP="00294819">
            <w:pPr>
              <w:widowControl/>
              <w:adjustRightInd/>
              <w:spacing w:line="240" w:lineRule="auto"/>
              <w:jc w:val="right"/>
              <w:rPr>
                <w:color w:val="000000"/>
                <w:sz w:val="28"/>
                <w:szCs w:val="28"/>
              </w:rPr>
            </w:pPr>
            <w:r w:rsidRPr="00294819">
              <w:rPr>
                <w:color w:val="000000"/>
                <w:sz w:val="28"/>
                <w:szCs w:val="28"/>
              </w:rPr>
              <w:t>317,5</w:t>
            </w:r>
          </w:p>
        </w:tc>
      </w:tr>
      <w:tr w:rsidR="00294819" w:rsidRPr="00294819" w:rsidTr="00294819">
        <w:trPr>
          <w:trHeight w:val="660"/>
        </w:trPr>
        <w:tc>
          <w:tcPr>
            <w:tcW w:w="6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4819" w:rsidRPr="00294819" w:rsidRDefault="00294819" w:rsidP="00294819">
            <w:pPr>
              <w:widowControl/>
              <w:adjustRightInd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294819">
              <w:rPr>
                <w:color w:val="000000"/>
                <w:sz w:val="22"/>
                <w:szCs w:val="22"/>
              </w:rPr>
              <w:t>Доходы от реализации иного имущества, находящегося в собственности поселения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4819" w:rsidRPr="00294819" w:rsidRDefault="00294819" w:rsidP="00294819">
            <w:pPr>
              <w:widowControl/>
              <w:adjustRightInd/>
              <w:spacing w:line="240" w:lineRule="auto"/>
              <w:jc w:val="right"/>
              <w:rPr>
                <w:color w:val="000000"/>
                <w:sz w:val="28"/>
                <w:szCs w:val="28"/>
              </w:rPr>
            </w:pPr>
            <w:r w:rsidRPr="0029481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4819" w:rsidRPr="00294819" w:rsidRDefault="00294819" w:rsidP="00294819">
            <w:pPr>
              <w:widowControl/>
              <w:adjustRightInd/>
              <w:spacing w:line="240" w:lineRule="auto"/>
              <w:jc w:val="right"/>
              <w:rPr>
                <w:color w:val="000000"/>
                <w:sz w:val="28"/>
                <w:szCs w:val="28"/>
              </w:rPr>
            </w:pPr>
            <w:r w:rsidRPr="00294819">
              <w:rPr>
                <w:color w:val="000000"/>
                <w:sz w:val="28"/>
                <w:szCs w:val="28"/>
              </w:rPr>
              <w:t> </w:t>
            </w:r>
          </w:p>
        </w:tc>
      </w:tr>
      <w:tr w:rsidR="00294819" w:rsidRPr="00294819" w:rsidTr="00294819">
        <w:trPr>
          <w:trHeight w:val="930"/>
        </w:trPr>
        <w:tc>
          <w:tcPr>
            <w:tcW w:w="6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4819" w:rsidRPr="00294819" w:rsidRDefault="00294819" w:rsidP="00294819">
            <w:pPr>
              <w:widowControl/>
              <w:adjustRightInd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294819">
              <w:rPr>
                <w:color w:val="000000"/>
                <w:sz w:val="22"/>
                <w:szCs w:val="22"/>
              </w:rPr>
              <w:t>Доходы, получаемые в виде арендной платы за земельные участки, госсобственность на которые не разграничена и которые расположены в границах поселений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4819" w:rsidRPr="00294819" w:rsidRDefault="00294819" w:rsidP="00294819">
            <w:pPr>
              <w:widowControl/>
              <w:adjustRightInd/>
              <w:spacing w:line="240" w:lineRule="auto"/>
              <w:jc w:val="right"/>
              <w:rPr>
                <w:color w:val="000000"/>
                <w:sz w:val="28"/>
                <w:szCs w:val="28"/>
              </w:rPr>
            </w:pPr>
            <w:r w:rsidRPr="0029481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4819" w:rsidRPr="00294819" w:rsidRDefault="00294819" w:rsidP="00294819">
            <w:pPr>
              <w:widowControl/>
              <w:adjustRightInd/>
              <w:spacing w:line="240" w:lineRule="auto"/>
              <w:jc w:val="right"/>
              <w:rPr>
                <w:color w:val="000000"/>
                <w:sz w:val="28"/>
                <w:szCs w:val="28"/>
              </w:rPr>
            </w:pPr>
            <w:r w:rsidRPr="00294819">
              <w:rPr>
                <w:color w:val="000000"/>
                <w:sz w:val="28"/>
                <w:szCs w:val="28"/>
              </w:rPr>
              <w:t> </w:t>
            </w:r>
          </w:p>
        </w:tc>
      </w:tr>
      <w:tr w:rsidR="00294819" w:rsidRPr="00294819" w:rsidTr="00294819">
        <w:trPr>
          <w:trHeight w:val="1392"/>
        </w:trPr>
        <w:tc>
          <w:tcPr>
            <w:tcW w:w="6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4819" w:rsidRPr="00294819" w:rsidRDefault="00294819" w:rsidP="00294819">
            <w:pPr>
              <w:widowControl/>
              <w:adjustRightInd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294819">
              <w:rPr>
                <w:color w:val="000000"/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4819" w:rsidRPr="00294819" w:rsidRDefault="00294819" w:rsidP="00294819">
            <w:pPr>
              <w:widowControl/>
              <w:adjustRightInd/>
              <w:spacing w:line="240" w:lineRule="auto"/>
              <w:jc w:val="right"/>
              <w:rPr>
                <w:color w:val="000000"/>
                <w:sz w:val="28"/>
                <w:szCs w:val="28"/>
              </w:rPr>
            </w:pPr>
            <w:r w:rsidRPr="0029481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4819" w:rsidRPr="00294819" w:rsidRDefault="00294819" w:rsidP="00294819">
            <w:pPr>
              <w:widowControl/>
              <w:adjustRightInd/>
              <w:spacing w:line="240" w:lineRule="auto"/>
              <w:jc w:val="right"/>
              <w:rPr>
                <w:color w:val="000000"/>
                <w:sz w:val="28"/>
                <w:szCs w:val="28"/>
              </w:rPr>
            </w:pPr>
            <w:r w:rsidRPr="00294819">
              <w:rPr>
                <w:color w:val="000000"/>
                <w:sz w:val="28"/>
                <w:szCs w:val="28"/>
              </w:rPr>
              <w:t>39,7</w:t>
            </w:r>
          </w:p>
        </w:tc>
      </w:tr>
      <w:tr w:rsidR="00294819" w:rsidRPr="00294819" w:rsidTr="00294819">
        <w:trPr>
          <w:trHeight w:val="690"/>
        </w:trPr>
        <w:tc>
          <w:tcPr>
            <w:tcW w:w="6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4819" w:rsidRPr="00294819" w:rsidRDefault="00294819" w:rsidP="00294819">
            <w:pPr>
              <w:widowControl/>
              <w:adjustRightInd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294819">
              <w:rPr>
                <w:color w:val="000000"/>
                <w:sz w:val="22"/>
                <w:szCs w:val="22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4819" w:rsidRPr="00294819" w:rsidRDefault="00294819" w:rsidP="00294819">
            <w:pPr>
              <w:widowControl/>
              <w:adjustRightInd/>
              <w:spacing w:line="240" w:lineRule="auto"/>
              <w:jc w:val="right"/>
              <w:rPr>
                <w:color w:val="000000"/>
                <w:sz w:val="28"/>
                <w:szCs w:val="28"/>
              </w:rPr>
            </w:pPr>
            <w:r w:rsidRPr="0029481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4819" w:rsidRPr="00294819" w:rsidRDefault="00294819" w:rsidP="00294819">
            <w:pPr>
              <w:widowControl/>
              <w:adjustRightInd/>
              <w:spacing w:line="240" w:lineRule="auto"/>
              <w:jc w:val="right"/>
              <w:rPr>
                <w:color w:val="000000"/>
                <w:sz w:val="28"/>
                <w:szCs w:val="28"/>
              </w:rPr>
            </w:pPr>
            <w:r w:rsidRPr="00294819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294819" w:rsidRPr="00294819" w:rsidTr="00294819">
        <w:trPr>
          <w:trHeight w:val="900"/>
        </w:trPr>
        <w:tc>
          <w:tcPr>
            <w:tcW w:w="6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4819" w:rsidRPr="00294819" w:rsidRDefault="00294819" w:rsidP="00294819">
            <w:pPr>
              <w:widowControl/>
              <w:adjustRightInd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294819">
              <w:rPr>
                <w:color w:val="000000"/>
                <w:sz w:val="22"/>
                <w:szCs w:val="22"/>
              </w:rPr>
              <w:t xml:space="preserve">Административные </w:t>
            </w:r>
            <w:proofErr w:type="spellStart"/>
            <w:r w:rsidRPr="00294819">
              <w:rPr>
                <w:color w:val="000000"/>
                <w:sz w:val="22"/>
                <w:szCs w:val="22"/>
              </w:rPr>
              <w:t>штрафы</w:t>
            </w:r>
            <w:proofErr w:type="gramStart"/>
            <w:r w:rsidRPr="00294819">
              <w:rPr>
                <w:color w:val="000000"/>
                <w:sz w:val="22"/>
                <w:szCs w:val="22"/>
              </w:rPr>
              <w:t>,у</w:t>
            </w:r>
            <w:proofErr w:type="gramEnd"/>
            <w:r w:rsidRPr="00294819">
              <w:rPr>
                <w:color w:val="000000"/>
                <w:sz w:val="22"/>
                <w:szCs w:val="22"/>
              </w:rPr>
              <w:t>становленные</w:t>
            </w:r>
            <w:proofErr w:type="spellEnd"/>
            <w:r w:rsidRPr="00294819">
              <w:rPr>
                <w:color w:val="000000"/>
                <w:sz w:val="22"/>
                <w:szCs w:val="22"/>
              </w:rPr>
              <w:t xml:space="preserve"> законами субъектов Российской Федерации об административных </w:t>
            </w:r>
            <w:proofErr w:type="spellStart"/>
            <w:r w:rsidRPr="00294819">
              <w:rPr>
                <w:color w:val="000000"/>
                <w:sz w:val="22"/>
                <w:szCs w:val="22"/>
              </w:rPr>
              <w:t>правонарушениях,за</w:t>
            </w:r>
            <w:proofErr w:type="spellEnd"/>
            <w:r w:rsidRPr="00294819">
              <w:rPr>
                <w:color w:val="000000"/>
                <w:sz w:val="22"/>
                <w:szCs w:val="22"/>
              </w:rPr>
              <w:t xml:space="preserve"> нарушение муниципальных правовых актов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4819" w:rsidRPr="00294819" w:rsidRDefault="00294819" w:rsidP="00294819">
            <w:pPr>
              <w:widowControl/>
              <w:adjustRightInd/>
              <w:spacing w:line="240" w:lineRule="auto"/>
              <w:jc w:val="right"/>
              <w:rPr>
                <w:color w:val="000000"/>
                <w:sz w:val="28"/>
                <w:szCs w:val="28"/>
              </w:rPr>
            </w:pPr>
            <w:r w:rsidRPr="00294819">
              <w:rPr>
                <w:color w:val="000000"/>
                <w:sz w:val="28"/>
                <w:szCs w:val="28"/>
              </w:rPr>
              <w:t>1,0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4819" w:rsidRPr="00294819" w:rsidRDefault="00294819" w:rsidP="00294819">
            <w:pPr>
              <w:widowControl/>
              <w:adjustRightInd/>
              <w:spacing w:line="240" w:lineRule="auto"/>
              <w:jc w:val="right"/>
              <w:rPr>
                <w:color w:val="000000"/>
                <w:sz w:val="28"/>
                <w:szCs w:val="28"/>
              </w:rPr>
            </w:pPr>
            <w:r w:rsidRPr="00294819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294819" w:rsidRPr="00294819" w:rsidTr="00294819">
        <w:trPr>
          <w:trHeight w:val="409"/>
        </w:trPr>
        <w:tc>
          <w:tcPr>
            <w:tcW w:w="6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4819" w:rsidRPr="00294819" w:rsidRDefault="00294819" w:rsidP="00294819">
            <w:pPr>
              <w:widowControl/>
              <w:adjustRightInd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294819">
              <w:rPr>
                <w:color w:val="000000"/>
                <w:sz w:val="22"/>
                <w:szCs w:val="22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4819" w:rsidRPr="00294819" w:rsidRDefault="00294819" w:rsidP="00294819">
            <w:pPr>
              <w:widowControl/>
              <w:adjustRightInd/>
              <w:spacing w:line="240" w:lineRule="auto"/>
              <w:jc w:val="right"/>
              <w:rPr>
                <w:color w:val="000000"/>
                <w:sz w:val="28"/>
                <w:szCs w:val="28"/>
              </w:rPr>
            </w:pPr>
            <w:r w:rsidRPr="0029481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4819" w:rsidRPr="00294819" w:rsidRDefault="00294819" w:rsidP="00294819">
            <w:pPr>
              <w:widowControl/>
              <w:adjustRightInd/>
              <w:spacing w:line="240" w:lineRule="auto"/>
              <w:jc w:val="right"/>
              <w:rPr>
                <w:color w:val="000000"/>
                <w:sz w:val="28"/>
                <w:szCs w:val="28"/>
              </w:rPr>
            </w:pPr>
            <w:r w:rsidRPr="00294819">
              <w:rPr>
                <w:color w:val="000000"/>
                <w:sz w:val="28"/>
                <w:szCs w:val="28"/>
              </w:rPr>
              <w:t>-4,8</w:t>
            </w:r>
          </w:p>
        </w:tc>
      </w:tr>
      <w:tr w:rsidR="00294819" w:rsidRPr="00294819" w:rsidTr="00294819">
        <w:trPr>
          <w:trHeight w:val="345"/>
        </w:trPr>
        <w:tc>
          <w:tcPr>
            <w:tcW w:w="6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4819" w:rsidRPr="00294819" w:rsidRDefault="00294819" w:rsidP="00294819">
            <w:pPr>
              <w:widowControl/>
              <w:adjustRightInd/>
              <w:spacing w:line="240" w:lineRule="auto"/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94819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 доходов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4819" w:rsidRPr="00294819" w:rsidRDefault="00294819" w:rsidP="00294819">
            <w:pPr>
              <w:widowControl/>
              <w:adjustRightInd/>
              <w:spacing w:line="24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294819">
              <w:rPr>
                <w:b/>
                <w:bCs/>
                <w:color w:val="000000"/>
                <w:sz w:val="28"/>
                <w:szCs w:val="28"/>
              </w:rPr>
              <w:t>1076,0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4819" w:rsidRPr="00294819" w:rsidRDefault="00294819" w:rsidP="00294819">
            <w:pPr>
              <w:widowControl/>
              <w:adjustRightInd/>
              <w:spacing w:line="24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294819">
              <w:rPr>
                <w:b/>
                <w:bCs/>
                <w:color w:val="000000"/>
                <w:sz w:val="28"/>
                <w:szCs w:val="28"/>
              </w:rPr>
              <w:t>1177,9</w:t>
            </w:r>
          </w:p>
        </w:tc>
      </w:tr>
      <w:tr w:rsidR="00294819" w:rsidRPr="00294819" w:rsidTr="00294819">
        <w:trPr>
          <w:trHeight w:val="345"/>
        </w:trPr>
        <w:tc>
          <w:tcPr>
            <w:tcW w:w="6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4819" w:rsidRPr="00294819" w:rsidRDefault="00294819" w:rsidP="00294819">
            <w:pPr>
              <w:widowControl/>
              <w:adjustRightInd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294819">
              <w:rPr>
                <w:color w:val="000000"/>
                <w:sz w:val="22"/>
                <w:szCs w:val="22"/>
              </w:rPr>
              <w:t>Безвозмездные поступления - всего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4819" w:rsidRPr="00294819" w:rsidRDefault="00294819" w:rsidP="00294819">
            <w:pPr>
              <w:widowControl/>
              <w:adjustRightInd/>
              <w:spacing w:line="240" w:lineRule="auto"/>
              <w:jc w:val="right"/>
              <w:rPr>
                <w:color w:val="000000"/>
                <w:sz w:val="28"/>
                <w:szCs w:val="28"/>
              </w:rPr>
            </w:pPr>
            <w:r w:rsidRPr="00294819">
              <w:rPr>
                <w:color w:val="000000"/>
                <w:sz w:val="28"/>
                <w:szCs w:val="28"/>
              </w:rPr>
              <w:t>4268,6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4819" w:rsidRPr="00294819" w:rsidRDefault="00294819" w:rsidP="00294819">
            <w:pPr>
              <w:widowControl/>
              <w:adjustRightInd/>
              <w:spacing w:line="240" w:lineRule="auto"/>
              <w:jc w:val="right"/>
              <w:rPr>
                <w:color w:val="000000"/>
                <w:sz w:val="28"/>
                <w:szCs w:val="28"/>
              </w:rPr>
            </w:pPr>
            <w:r w:rsidRPr="00294819">
              <w:rPr>
                <w:color w:val="000000"/>
                <w:sz w:val="28"/>
                <w:szCs w:val="28"/>
              </w:rPr>
              <w:t>4015,6</w:t>
            </w:r>
          </w:p>
        </w:tc>
      </w:tr>
      <w:tr w:rsidR="00294819" w:rsidRPr="00294819" w:rsidTr="00294819">
        <w:trPr>
          <w:trHeight w:val="345"/>
        </w:trPr>
        <w:tc>
          <w:tcPr>
            <w:tcW w:w="6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4819" w:rsidRPr="00294819" w:rsidRDefault="00294819" w:rsidP="00294819">
            <w:pPr>
              <w:widowControl/>
              <w:adjustRightInd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294819">
              <w:rPr>
                <w:color w:val="000000"/>
                <w:sz w:val="22"/>
                <w:szCs w:val="22"/>
              </w:rPr>
              <w:t>Всего доходов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94819" w:rsidRPr="00294819" w:rsidRDefault="00294819" w:rsidP="00294819">
            <w:pPr>
              <w:widowControl/>
              <w:adjustRightInd/>
              <w:spacing w:line="24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294819">
              <w:rPr>
                <w:b/>
                <w:bCs/>
                <w:color w:val="000000"/>
                <w:sz w:val="28"/>
                <w:szCs w:val="28"/>
              </w:rPr>
              <w:t>5344,6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94819" w:rsidRPr="00294819" w:rsidRDefault="00294819" w:rsidP="00294819">
            <w:pPr>
              <w:widowControl/>
              <w:adjustRightInd/>
              <w:spacing w:line="24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294819">
              <w:rPr>
                <w:b/>
                <w:bCs/>
                <w:color w:val="000000"/>
                <w:sz w:val="28"/>
                <w:szCs w:val="28"/>
              </w:rPr>
              <w:t>5193,5</w:t>
            </w:r>
          </w:p>
        </w:tc>
      </w:tr>
      <w:tr w:rsidR="00294819" w:rsidRPr="00294819" w:rsidTr="00294819">
        <w:trPr>
          <w:trHeight w:val="345"/>
        </w:trPr>
        <w:tc>
          <w:tcPr>
            <w:tcW w:w="6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4819" w:rsidRPr="00294819" w:rsidRDefault="00294819" w:rsidP="00294819">
            <w:pPr>
              <w:widowControl/>
              <w:adjustRightInd/>
              <w:spacing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94819">
              <w:rPr>
                <w:b/>
                <w:bCs/>
                <w:color w:val="000000"/>
                <w:sz w:val="22"/>
                <w:szCs w:val="22"/>
              </w:rPr>
              <w:t>РАСХОДЫ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94819" w:rsidRPr="00294819" w:rsidRDefault="00294819" w:rsidP="00294819">
            <w:pPr>
              <w:widowControl/>
              <w:adjustRightInd/>
              <w:spacing w:line="240" w:lineRule="auto"/>
              <w:jc w:val="right"/>
              <w:rPr>
                <w:b/>
                <w:bCs/>
                <w:color w:val="000000"/>
              </w:rPr>
            </w:pPr>
            <w:r w:rsidRPr="00294819">
              <w:rPr>
                <w:b/>
                <w:bCs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94819" w:rsidRPr="00294819" w:rsidRDefault="00294819" w:rsidP="00294819">
            <w:pPr>
              <w:widowControl/>
              <w:adjustRightInd/>
              <w:spacing w:line="240" w:lineRule="auto"/>
              <w:jc w:val="right"/>
              <w:rPr>
                <w:b/>
                <w:bCs/>
                <w:color w:val="000000"/>
              </w:rPr>
            </w:pPr>
            <w:r w:rsidRPr="00294819">
              <w:rPr>
                <w:b/>
                <w:bCs/>
                <w:color w:val="000000"/>
              </w:rPr>
              <w:t> </w:t>
            </w:r>
          </w:p>
        </w:tc>
      </w:tr>
      <w:tr w:rsidR="00294819" w:rsidRPr="00294819" w:rsidTr="00294819">
        <w:trPr>
          <w:trHeight w:val="345"/>
        </w:trPr>
        <w:tc>
          <w:tcPr>
            <w:tcW w:w="6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4819" w:rsidRPr="00294819" w:rsidRDefault="00294819" w:rsidP="00294819">
            <w:pPr>
              <w:widowControl/>
              <w:adjustRightInd/>
              <w:spacing w:line="240" w:lineRule="auto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294819">
              <w:rPr>
                <w:b/>
                <w:bCs/>
                <w:color w:val="000000"/>
                <w:sz w:val="22"/>
                <w:szCs w:val="22"/>
              </w:rPr>
              <w:t xml:space="preserve">Общегосударственные вопросы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94819" w:rsidRPr="00294819" w:rsidRDefault="00294819" w:rsidP="00294819">
            <w:pPr>
              <w:widowControl/>
              <w:adjustRightInd/>
              <w:spacing w:line="240" w:lineRule="auto"/>
              <w:jc w:val="right"/>
              <w:rPr>
                <w:b/>
                <w:bCs/>
                <w:color w:val="000000"/>
              </w:rPr>
            </w:pPr>
            <w:r w:rsidRPr="00294819">
              <w:rPr>
                <w:b/>
                <w:bCs/>
                <w:color w:val="000000"/>
              </w:rPr>
              <w:t>2259,5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94819" w:rsidRPr="00294819" w:rsidRDefault="00294819" w:rsidP="00294819">
            <w:pPr>
              <w:widowControl/>
              <w:adjustRightInd/>
              <w:spacing w:line="240" w:lineRule="auto"/>
              <w:jc w:val="right"/>
              <w:rPr>
                <w:b/>
                <w:bCs/>
                <w:color w:val="000000"/>
              </w:rPr>
            </w:pPr>
            <w:r w:rsidRPr="00294819">
              <w:rPr>
                <w:b/>
                <w:bCs/>
                <w:color w:val="000000"/>
              </w:rPr>
              <w:t>2259,5</w:t>
            </w:r>
          </w:p>
        </w:tc>
      </w:tr>
      <w:tr w:rsidR="00294819" w:rsidRPr="00294819" w:rsidTr="00294819">
        <w:trPr>
          <w:trHeight w:val="345"/>
        </w:trPr>
        <w:tc>
          <w:tcPr>
            <w:tcW w:w="6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4819" w:rsidRPr="00294819" w:rsidRDefault="00294819" w:rsidP="00294819">
            <w:pPr>
              <w:widowControl/>
              <w:adjustRightInd/>
              <w:spacing w:line="240" w:lineRule="auto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294819">
              <w:rPr>
                <w:b/>
                <w:bCs/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94819" w:rsidRPr="00294819" w:rsidRDefault="00294819" w:rsidP="00294819">
            <w:pPr>
              <w:widowControl/>
              <w:adjustRightInd/>
              <w:spacing w:line="240" w:lineRule="auto"/>
              <w:jc w:val="right"/>
              <w:rPr>
                <w:b/>
                <w:bCs/>
                <w:color w:val="000000"/>
              </w:rPr>
            </w:pPr>
            <w:r w:rsidRPr="00294819">
              <w:rPr>
                <w:b/>
                <w:bCs/>
                <w:color w:val="000000"/>
              </w:rPr>
              <w:t>88,1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94819" w:rsidRPr="00294819" w:rsidRDefault="00294819" w:rsidP="00294819">
            <w:pPr>
              <w:widowControl/>
              <w:adjustRightInd/>
              <w:spacing w:line="240" w:lineRule="auto"/>
              <w:jc w:val="right"/>
              <w:rPr>
                <w:b/>
                <w:bCs/>
                <w:color w:val="000000"/>
              </w:rPr>
            </w:pPr>
            <w:r w:rsidRPr="00294819">
              <w:rPr>
                <w:b/>
                <w:bCs/>
                <w:color w:val="000000"/>
              </w:rPr>
              <w:t>88,1</w:t>
            </w:r>
          </w:p>
        </w:tc>
      </w:tr>
      <w:tr w:rsidR="00294819" w:rsidRPr="00294819" w:rsidTr="00294819">
        <w:trPr>
          <w:trHeight w:val="345"/>
        </w:trPr>
        <w:tc>
          <w:tcPr>
            <w:tcW w:w="6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4819" w:rsidRPr="00294819" w:rsidRDefault="00294819" w:rsidP="00294819">
            <w:pPr>
              <w:widowControl/>
              <w:adjustRightInd/>
              <w:spacing w:line="240" w:lineRule="auto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294819">
              <w:rPr>
                <w:b/>
                <w:bCs/>
                <w:color w:val="000000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94819" w:rsidRPr="00294819" w:rsidRDefault="00294819" w:rsidP="00294819">
            <w:pPr>
              <w:widowControl/>
              <w:adjustRightInd/>
              <w:spacing w:line="240" w:lineRule="auto"/>
              <w:jc w:val="right"/>
              <w:rPr>
                <w:b/>
                <w:bCs/>
                <w:color w:val="000000"/>
              </w:rPr>
            </w:pPr>
            <w:r w:rsidRPr="00294819">
              <w:rPr>
                <w:b/>
                <w:bCs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94819" w:rsidRPr="00294819" w:rsidRDefault="00294819" w:rsidP="00294819">
            <w:pPr>
              <w:widowControl/>
              <w:adjustRightInd/>
              <w:spacing w:line="240" w:lineRule="auto"/>
              <w:jc w:val="right"/>
              <w:rPr>
                <w:b/>
                <w:bCs/>
                <w:color w:val="000000"/>
              </w:rPr>
            </w:pPr>
            <w:r w:rsidRPr="00294819">
              <w:rPr>
                <w:b/>
                <w:bCs/>
                <w:color w:val="000000"/>
              </w:rPr>
              <w:t> </w:t>
            </w:r>
          </w:p>
        </w:tc>
      </w:tr>
      <w:tr w:rsidR="00294819" w:rsidRPr="00294819" w:rsidTr="00294819">
        <w:trPr>
          <w:trHeight w:val="345"/>
        </w:trPr>
        <w:tc>
          <w:tcPr>
            <w:tcW w:w="6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4819" w:rsidRPr="00294819" w:rsidRDefault="00294819" w:rsidP="00294819">
            <w:pPr>
              <w:widowControl/>
              <w:adjustRightInd/>
              <w:spacing w:line="240" w:lineRule="auto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294819">
              <w:rPr>
                <w:b/>
                <w:bCs/>
                <w:color w:val="000000"/>
                <w:sz w:val="22"/>
                <w:szCs w:val="22"/>
              </w:rPr>
              <w:lastRenderedPageBreak/>
              <w:t>Топливно-энергетический комплекс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94819" w:rsidRPr="00294819" w:rsidRDefault="00294819" w:rsidP="00294819">
            <w:pPr>
              <w:widowControl/>
              <w:adjustRightInd/>
              <w:spacing w:line="240" w:lineRule="auto"/>
              <w:jc w:val="right"/>
              <w:rPr>
                <w:b/>
                <w:bCs/>
                <w:color w:val="000000"/>
              </w:rPr>
            </w:pPr>
            <w:r w:rsidRPr="00294819">
              <w:rPr>
                <w:b/>
                <w:bCs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94819" w:rsidRPr="00294819" w:rsidRDefault="00294819" w:rsidP="00294819">
            <w:pPr>
              <w:widowControl/>
              <w:adjustRightInd/>
              <w:spacing w:line="240" w:lineRule="auto"/>
              <w:jc w:val="right"/>
              <w:rPr>
                <w:b/>
                <w:bCs/>
                <w:color w:val="000000"/>
              </w:rPr>
            </w:pPr>
            <w:r w:rsidRPr="00294819">
              <w:rPr>
                <w:b/>
                <w:bCs/>
                <w:color w:val="000000"/>
              </w:rPr>
              <w:t>0,0</w:t>
            </w:r>
          </w:p>
        </w:tc>
      </w:tr>
      <w:tr w:rsidR="00294819" w:rsidRPr="00294819" w:rsidTr="00294819">
        <w:trPr>
          <w:trHeight w:val="345"/>
        </w:trPr>
        <w:tc>
          <w:tcPr>
            <w:tcW w:w="6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4819" w:rsidRPr="00294819" w:rsidRDefault="00294819" w:rsidP="00294819">
            <w:pPr>
              <w:widowControl/>
              <w:adjustRightInd/>
              <w:spacing w:line="240" w:lineRule="auto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294819">
              <w:rPr>
                <w:b/>
                <w:bCs/>
                <w:color w:val="000000"/>
                <w:sz w:val="22"/>
                <w:szCs w:val="22"/>
              </w:rPr>
              <w:t>Дорожное хозяйство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94819" w:rsidRPr="00294819" w:rsidRDefault="00294819" w:rsidP="00294819">
            <w:pPr>
              <w:widowControl/>
              <w:adjustRightInd/>
              <w:spacing w:line="240" w:lineRule="auto"/>
              <w:jc w:val="right"/>
              <w:rPr>
                <w:b/>
                <w:bCs/>
                <w:color w:val="000000"/>
              </w:rPr>
            </w:pPr>
            <w:r w:rsidRPr="00294819">
              <w:rPr>
                <w:b/>
                <w:bCs/>
                <w:color w:val="000000"/>
              </w:rPr>
              <w:t>684,5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94819" w:rsidRPr="00294819" w:rsidRDefault="00294819" w:rsidP="00294819">
            <w:pPr>
              <w:widowControl/>
              <w:adjustRightInd/>
              <w:spacing w:line="240" w:lineRule="auto"/>
              <w:jc w:val="right"/>
              <w:rPr>
                <w:b/>
                <w:bCs/>
                <w:color w:val="000000"/>
              </w:rPr>
            </w:pPr>
            <w:r w:rsidRPr="00294819">
              <w:rPr>
                <w:b/>
                <w:bCs/>
                <w:color w:val="000000"/>
              </w:rPr>
              <w:t>684,5</w:t>
            </w:r>
          </w:p>
        </w:tc>
      </w:tr>
      <w:tr w:rsidR="00294819" w:rsidRPr="00294819" w:rsidTr="00294819">
        <w:trPr>
          <w:trHeight w:val="345"/>
        </w:trPr>
        <w:tc>
          <w:tcPr>
            <w:tcW w:w="6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4819" w:rsidRPr="00294819" w:rsidRDefault="00294819" w:rsidP="00294819">
            <w:pPr>
              <w:widowControl/>
              <w:adjustRightInd/>
              <w:spacing w:line="240" w:lineRule="auto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294819">
              <w:rPr>
                <w:b/>
                <w:bCs/>
                <w:color w:val="000000"/>
                <w:sz w:val="22"/>
                <w:szCs w:val="22"/>
              </w:rPr>
              <w:t>Полномочия в области земельных отношений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94819" w:rsidRPr="00294819" w:rsidRDefault="00294819" w:rsidP="00294819">
            <w:pPr>
              <w:widowControl/>
              <w:adjustRightInd/>
              <w:spacing w:line="240" w:lineRule="auto"/>
              <w:jc w:val="right"/>
              <w:rPr>
                <w:b/>
                <w:bCs/>
                <w:color w:val="000000"/>
              </w:rPr>
            </w:pPr>
            <w:r w:rsidRPr="00294819">
              <w:rPr>
                <w:b/>
                <w:bCs/>
                <w:color w:val="000000"/>
              </w:rPr>
              <w:t>0,0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94819" w:rsidRPr="00294819" w:rsidRDefault="00294819" w:rsidP="00294819">
            <w:pPr>
              <w:widowControl/>
              <w:adjustRightInd/>
              <w:spacing w:line="240" w:lineRule="auto"/>
              <w:jc w:val="right"/>
              <w:rPr>
                <w:b/>
                <w:bCs/>
                <w:color w:val="000000"/>
              </w:rPr>
            </w:pPr>
            <w:r w:rsidRPr="00294819">
              <w:rPr>
                <w:b/>
                <w:bCs/>
                <w:color w:val="000000"/>
              </w:rPr>
              <w:t>0,0</w:t>
            </w:r>
          </w:p>
        </w:tc>
      </w:tr>
      <w:tr w:rsidR="00294819" w:rsidRPr="00294819" w:rsidTr="00294819">
        <w:trPr>
          <w:trHeight w:val="345"/>
        </w:trPr>
        <w:tc>
          <w:tcPr>
            <w:tcW w:w="6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4819" w:rsidRPr="00294819" w:rsidRDefault="00294819" w:rsidP="00294819">
            <w:pPr>
              <w:widowControl/>
              <w:adjustRightInd/>
              <w:spacing w:line="240" w:lineRule="auto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294819">
              <w:rPr>
                <w:b/>
                <w:bCs/>
                <w:color w:val="000000"/>
                <w:sz w:val="22"/>
                <w:szCs w:val="22"/>
              </w:rPr>
              <w:t xml:space="preserve">Жилищно-коммунальное хозяйство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94819" w:rsidRPr="00294819" w:rsidRDefault="00294819" w:rsidP="00294819">
            <w:pPr>
              <w:widowControl/>
              <w:adjustRightInd/>
              <w:spacing w:line="240" w:lineRule="auto"/>
              <w:jc w:val="right"/>
              <w:rPr>
                <w:b/>
                <w:bCs/>
                <w:color w:val="000000"/>
              </w:rPr>
            </w:pPr>
            <w:r w:rsidRPr="00294819">
              <w:rPr>
                <w:b/>
                <w:bCs/>
                <w:color w:val="000000"/>
              </w:rPr>
              <w:t>2286,5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94819" w:rsidRPr="00294819" w:rsidRDefault="00294819" w:rsidP="00294819">
            <w:pPr>
              <w:widowControl/>
              <w:adjustRightInd/>
              <w:spacing w:line="240" w:lineRule="auto"/>
              <w:jc w:val="right"/>
              <w:rPr>
                <w:b/>
                <w:bCs/>
                <w:color w:val="000000"/>
              </w:rPr>
            </w:pPr>
            <w:r w:rsidRPr="00294819">
              <w:rPr>
                <w:b/>
                <w:bCs/>
                <w:color w:val="000000"/>
              </w:rPr>
              <w:t>2286,5</w:t>
            </w:r>
          </w:p>
        </w:tc>
      </w:tr>
      <w:tr w:rsidR="00294819" w:rsidRPr="00294819" w:rsidTr="00294819">
        <w:trPr>
          <w:trHeight w:val="345"/>
        </w:trPr>
        <w:tc>
          <w:tcPr>
            <w:tcW w:w="6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4819" w:rsidRPr="00294819" w:rsidRDefault="00294819" w:rsidP="00294819">
            <w:pPr>
              <w:widowControl/>
              <w:adjustRightInd/>
              <w:spacing w:line="240" w:lineRule="auto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294819">
              <w:rPr>
                <w:b/>
                <w:bCs/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94819" w:rsidRPr="00294819" w:rsidRDefault="00294819" w:rsidP="00294819">
            <w:pPr>
              <w:widowControl/>
              <w:adjustRightInd/>
              <w:spacing w:line="240" w:lineRule="auto"/>
              <w:jc w:val="right"/>
              <w:rPr>
                <w:b/>
                <w:bCs/>
                <w:color w:val="000000"/>
              </w:rPr>
            </w:pPr>
            <w:r w:rsidRPr="00294819">
              <w:rPr>
                <w:b/>
                <w:bCs/>
                <w:color w:val="000000"/>
              </w:rPr>
              <w:t>0,0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94819" w:rsidRPr="00294819" w:rsidRDefault="00294819" w:rsidP="00294819">
            <w:pPr>
              <w:widowControl/>
              <w:adjustRightInd/>
              <w:spacing w:line="240" w:lineRule="auto"/>
              <w:jc w:val="right"/>
              <w:rPr>
                <w:b/>
                <w:bCs/>
                <w:color w:val="000000"/>
              </w:rPr>
            </w:pPr>
            <w:r w:rsidRPr="00294819">
              <w:rPr>
                <w:b/>
                <w:bCs/>
                <w:color w:val="000000"/>
              </w:rPr>
              <w:t>0,0</w:t>
            </w:r>
          </w:p>
        </w:tc>
      </w:tr>
      <w:tr w:rsidR="00294819" w:rsidRPr="00294819" w:rsidTr="00294819">
        <w:trPr>
          <w:trHeight w:val="709"/>
        </w:trPr>
        <w:tc>
          <w:tcPr>
            <w:tcW w:w="6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4819" w:rsidRPr="00294819" w:rsidRDefault="00294819" w:rsidP="00294819">
            <w:pPr>
              <w:widowControl/>
              <w:adjustRightInd/>
              <w:spacing w:line="240" w:lineRule="auto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294819">
              <w:rPr>
                <w:b/>
                <w:bCs/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94819" w:rsidRPr="00294819" w:rsidRDefault="00294819" w:rsidP="00294819">
            <w:pPr>
              <w:widowControl/>
              <w:adjustRightInd/>
              <w:spacing w:line="240" w:lineRule="auto"/>
              <w:jc w:val="right"/>
              <w:rPr>
                <w:b/>
                <w:bCs/>
                <w:color w:val="000000"/>
              </w:rPr>
            </w:pPr>
            <w:r w:rsidRPr="00294819">
              <w:rPr>
                <w:b/>
                <w:bCs/>
                <w:color w:val="000000"/>
              </w:rPr>
              <w:t>10,0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94819" w:rsidRPr="00294819" w:rsidRDefault="00294819" w:rsidP="00294819">
            <w:pPr>
              <w:widowControl/>
              <w:adjustRightInd/>
              <w:spacing w:line="240" w:lineRule="auto"/>
              <w:jc w:val="right"/>
              <w:rPr>
                <w:b/>
                <w:bCs/>
                <w:color w:val="000000"/>
              </w:rPr>
            </w:pPr>
            <w:r w:rsidRPr="00294819">
              <w:rPr>
                <w:b/>
                <w:bCs/>
                <w:color w:val="000000"/>
              </w:rPr>
              <w:t>10,0</w:t>
            </w:r>
          </w:p>
        </w:tc>
      </w:tr>
      <w:tr w:rsidR="00294819" w:rsidRPr="00294819" w:rsidTr="00294819">
        <w:trPr>
          <w:trHeight w:val="383"/>
        </w:trPr>
        <w:tc>
          <w:tcPr>
            <w:tcW w:w="6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4819" w:rsidRPr="00294819" w:rsidRDefault="00294819" w:rsidP="00294819">
            <w:pPr>
              <w:widowControl/>
              <w:adjustRightInd/>
              <w:spacing w:line="240" w:lineRule="auto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294819">
              <w:rPr>
                <w:b/>
                <w:bCs/>
                <w:color w:val="000000"/>
                <w:sz w:val="22"/>
                <w:szCs w:val="22"/>
              </w:rPr>
              <w:t>Охрана окружающей среды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94819" w:rsidRPr="00294819" w:rsidRDefault="00294819" w:rsidP="00294819">
            <w:pPr>
              <w:widowControl/>
              <w:adjustRightInd/>
              <w:spacing w:line="240" w:lineRule="auto"/>
              <w:jc w:val="right"/>
              <w:rPr>
                <w:b/>
                <w:bCs/>
                <w:color w:val="000000"/>
              </w:rPr>
            </w:pPr>
            <w:r w:rsidRPr="00294819">
              <w:rPr>
                <w:b/>
                <w:bCs/>
                <w:color w:val="000000"/>
              </w:rPr>
              <w:t>90,0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94819" w:rsidRPr="00294819" w:rsidRDefault="00294819" w:rsidP="00294819">
            <w:pPr>
              <w:widowControl/>
              <w:adjustRightInd/>
              <w:spacing w:line="240" w:lineRule="auto"/>
              <w:jc w:val="right"/>
              <w:rPr>
                <w:b/>
                <w:bCs/>
                <w:color w:val="000000"/>
              </w:rPr>
            </w:pPr>
            <w:r w:rsidRPr="00294819">
              <w:rPr>
                <w:b/>
                <w:bCs/>
                <w:color w:val="000000"/>
              </w:rPr>
              <w:t>90,0</w:t>
            </w:r>
          </w:p>
        </w:tc>
      </w:tr>
      <w:tr w:rsidR="00294819" w:rsidRPr="00294819" w:rsidTr="00294819">
        <w:trPr>
          <w:trHeight w:val="345"/>
        </w:trPr>
        <w:tc>
          <w:tcPr>
            <w:tcW w:w="6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4819" w:rsidRPr="00294819" w:rsidRDefault="00294819" w:rsidP="00294819">
            <w:pPr>
              <w:widowControl/>
              <w:adjustRightInd/>
              <w:spacing w:line="240" w:lineRule="auto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294819">
              <w:rPr>
                <w:b/>
                <w:bCs/>
                <w:color w:val="000000"/>
                <w:sz w:val="22"/>
                <w:szCs w:val="22"/>
              </w:rPr>
              <w:t>ВСЕГО РАСХОДОВ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94819" w:rsidRPr="00294819" w:rsidRDefault="00294819" w:rsidP="00294819">
            <w:pPr>
              <w:widowControl/>
              <w:adjustRightInd/>
              <w:spacing w:line="240" w:lineRule="auto"/>
              <w:jc w:val="right"/>
              <w:rPr>
                <w:b/>
                <w:bCs/>
                <w:color w:val="000000"/>
              </w:rPr>
            </w:pPr>
            <w:r w:rsidRPr="00294819">
              <w:rPr>
                <w:b/>
                <w:bCs/>
                <w:color w:val="000000"/>
              </w:rPr>
              <w:t>5418,5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94819" w:rsidRPr="00294819" w:rsidRDefault="00294819" w:rsidP="00294819">
            <w:pPr>
              <w:widowControl/>
              <w:adjustRightInd/>
              <w:spacing w:line="240" w:lineRule="auto"/>
              <w:jc w:val="right"/>
              <w:rPr>
                <w:b/>
                <w:bCs/>
                <w:color w:val="000000"/>
              </w:rPr>
            </w:pPr>
            <w:r w:rsidRPr="00294819">
              <w:rPr>
                <w:b/>
                <w:bCs/>
                <w:color w:val="000000"/>
              </w:rPr>
              <w:t>5418,5</w:t>
            </w:r>
          </w:p>
        </w:tc>
      </w:tr>
      <w:tr w:rsidR="00294819" w:rsidRPr="00294819" w:rsidTr="00294819">
        <w:trPr>
          <w:trHeight w:val="345"/>
        </w:trPr>
        <w:tc>
          <w:tcPr>
            <w:tcW w:w="6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4819" w:rsidRPr="00294819" w:rsidRDefault="00294819" w:rsidP="00294819">
            <w:pPr>
              <w:widowControl/>
              <w:adjustRightInd/>
              <w:spacing w:line="240" w:lineRule="auto"/>
              <w:jc w:val="left"/>
              <w:rPr>
                <w:b/>
                <w:bCs/>
                <w:color w:val="FF0000"/>
                <w:sz w:val="22"/>
                <w:szCs w:val="22"/>
              </w:rPr>
            </w:pPr>
            <w:r w:rsidRPr="00294819">
              <w:rPr>
                <w:b/>
                <w:bCs/>
                <w:color w:val="FF0000"/>
                <w:sz w:val="22"/>
                <w:szCs w:val="22"/>
              </w:rPr>
              <w:t>ПРОФИЦИ</w:t>
            </w:r>
            <w:proofErr w:type="gramStart"/>
            <w:r w:rsidRPr="00294819">
              <w:rPr>
                <w:b/>
                <w:bCs/>
                <w:color w:val="FF0000"/>
                <w:sz w:val="22"/>
                <w:szCs w:val="22"/>
              </w:rPr>
              <w:t>Т(</w:t>
            </w:r>
            <w:proofErr w:type="gramEnd"/>
            <w:r w:rsidRPr="00294819">
              <w:rPr>
                <w:b/>
                <w:bCs/>
                <w:color w:val="FF0000"/>
                <w:sz w:val="22"/>
                <w:szCs w:val="22"/>
              </w:rPr>
              <w:t>+), ДЕФИЦИТ(-)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94819" w:rsidRPr="00294819" w:rsidRDefault="00294819" w:rsidP="00294819">
            <w:pPr>
              <w:widowControl/>
              <w:adjustRightInd/>
              <w:spacing w:line="240" w:lineRule="auto"/>
              <w:jc w:val="right"/>
              <w:rPr>
                <w:b/>
                <w:bCs/>
                <w:color w:val="FF0000"/>
              </w:rPr>
            </w:pPr>
            <w:r w:rsidRPr="00294819">
              <w:rPr>
                <w:b/>
                <w:bCs/>
                <w:color w:val="FF0000"/>
              </w:rPr>
              <w:t>-73,9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94819" w:rsidRPr="00294819" w:rsidRDefault="00294819" w:rsidP="00294819">
            <w:pPr>
              <w:widowControl/>
              <w:adjustRightInd/>
              <w:spacing w:line="240" w:lineRule="auto"/>
              <w:jc w:val="right"/>
              <w:rPr>
                <w:b/>
                <w:bCs/>
                <w:color w:val="FF0000"/>
              </w:rPr>
            </w:pPr>
            <w:r w:rsidRPr="00294819">
              <w:rPr>
                <w:b/>
                <w:bCs/>
                <w:color w:val="FF0000"/>
              </w:rPr>
              <w:t>-225,0</w:t>
            </w:r>
          </w:p>
        </w:tc>
      </w:tr>
    </w:tbl>
    <w:p w:rsidR="005A33D3" w:rsidRDefault="005A33D3"/>
    <w:p w:rsidR="00294819" w:rsidRDefault="00294819"/>
    <w:p w:rsidR="00294819" w:rsidRDefault="00294819"/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5592"/>
        <w:gridCol w:w="1385"/>
        <w:gridCol w:w="1305"/>
        <w:gridCol w:w="1371"/>
      </w:tblGrid>
      <w:tr w:rsidR="00294819" w:rsidRPr="00294819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4819" w:rsidRPr="00294819" w:rsidRDefault="00294819" w:rsidP="00294819">
            <w:pPr>
              <w:widowControl/>
              <w:autoSpaceDE w:val="0"/>
              <w:autoSpaceDN w:val="0"/>
              <w:spacing w:line="240" w:lineRule="auto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294819">
              <w:rPr>
                <w:rFonts w:eastAsiaTheme="minorHAnsi"/>
                <w:b/>
                <w:bCs/>
                <w:color w:val="000000"/>
                <w:lang w:eastAsia="en-US"/>
              </w:rPr>
              <w:t>ОБЪЕМ</w:t>
            </w:r>
          </w:p>
        </w:tc>
        <w:tc>
          <w:tcPr>
            <w:tcW w:w="138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94819" w:rsidRPr="00294819" w:rsidRDefault="00294819" w:rsidP="00294819">
            <w:pPr>
              <w:widowControl/>
              <w:autoSpaceDE w:val="0"/>
              <w:autoSpaceDN w:val="0"/>
              <w:spacing w:line="240" w:lineRule="auto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30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94819" w:rsidRPr="00294819" w:rsidRDefault="00294819" w:rsidP="00294819">
            <w:pPr>
              <w:widowControl/>
              <w:autoSpaceDE w:val="0"/>
              <w:autoSpaceDN w:val="0"/>
              <w:spacing w:line="240" w:lineRule="auto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37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94819" w:rsidRPr="00294819" w:rsidRDefault="00294819" w:rsidP="00294819">
            <w:pPr>
              <w:widowControl/>
              <w:autoSpaceDE w:val="0"/>
              <w:autoSpaceDN w:val="0"/>
              <w:spacing w:line="240" w:lineRule="auto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294819" w:rsidRPr="00294819" w:rsidTr="00294819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5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4819" w:rsidRPr="00294819" w:rsidRDefault="00294819" w:rsidP="00294819">
            <w:pPr>
              <w:widowControl/>
              <w:autoSpaceDE w:val="0"/>
              <w:autoSpaceDN w:val="0"/>
              <w:spacing w:line="240" w:lineRule="auto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294819">
              <w:rPr>
                <w:rFonts w:eastAsiaTheme="minorHAnsi"/>
                <w:b/>
                <w:bCs/>
                <w:color w:val="000000"/>
                <w:lang w:eastAsia="en-US"/>
              </w:rPr>
              <w:t>доходов бюджета сельского поселения Трунтаишевский  сельсовет</w:t>
            </w:r>
          </w:p>
        </w:tc>
        <w:tc>
          <w:tcPr>
            <w:tcW w:w="137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94819" w:rsidRPr="00294819" w:rsidRDefault="00294819" w:rsidP="00294819">
            <w:pPr>
              <w:widowControl/>
              <w:autoSpaceDE w:val="0"/>
              <w:autoSpaceDN w:val="0"/>
              <w:spacing w:line="240" w:lineRule="auto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294819" w:rsidRPr="00294819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4819" w:rsidRPr="00294819" w:rsidRDefault="00294819" w:rsidP="00294819">
            <w:pPr>
              <w:widowControl/>
              <w:autoSpaceDE w:val="0"/>
              <w:autoSpaceDN w:val="0"/>
              <w:spacing w:line="240" w:lineRule="auto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294819">
              <w:rPr>
                <w:rFonts w:eastAsiaTheme="minorHAnsi"/>
                <w:b/>
                <w:bCs/>
                <w:color w:val="000000"/>
                <w:lang w:eastAsia="en-US"/>
              </w:rPr>
              <w:t>по основным источникам на 2022 -2024 годы</w:t>
            </w:r>
          </w:p>
        </w:tc>
        <w:tc>
          <w:tcPr>
            <w:tcW w:w="138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94819" w:rsidRPr="00294819" w:rsidRDefault="00294819" w:rsidP="00294819">
            <w:pPr>
              <w:widowControl/>
              <w:autoSpaceDE w:val="0"/>
              <w:autoSpaceDN w:val="0"/>
              <w:spacing w:line="240" w:lineRule="auto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30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94819" w:rsidRPr="00294819" w:rsidRDefault="00294819" w:rsidP="00294819">
            <w:pPr>
              <w:widowControl/>
              <w:autoSpaceDE w:val="0"/>
              <w:autoSpaceDN w:val="0"/>
              <w:spacing w:line="240" w:lineRule="auto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37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94819" w:rsidRPr="00294819" w:rsidRDefault="00294819" w:rsidP="00294819">
            <w:pPr>
              <w:widowControl/>
              <w:autoSpaceDE w:val="0"/>
              <w:autoSpaceDN w:val="0"/>
              <w:spacing w:line="240" w:lineRule="auto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294819" w:rsidRPr="00294819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559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nil"/>
            </w:tcBorders>
          </w:tcPr>
          <w:p w:rsidR="00294819" w:rsidRPr="00294819" w:rsidRDefault="00294819" w:rsidP="00294819">
            <w:pPr>
              <w:widowControl/>
              <w:autoSpaceDE w:val="0"/>
              <w:autoSpaceDN w:val="0"/>
              <w:spacing w:line="240" w:lineRule="auto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94819">
              <w:rPr>
                <w:rFonts w:eastAsiaTheme="minorHAnsi"/>
                <w:color w:val="000000"/>
                <w:lang w:eastAsia="en-US"/>
              </w:rPr>
              <w:t>(в  тыс</w:t>
            </w:r>
            <w:proofErr w:type="gramStart"/>
            <w:r w:rsidRPr="00294819">
              <w:rPr>
                <w:rFonts w:eastAsiaTheme="minorHAnsi"/>
                <w:color w:val="000000"/>
                <w:lang w:eastAsia="en-US"/>
              </w:rPr>
              <w:t>.р</w:t>
            </w:r>
            <w:proofErr w:type="gramEnd"/>
            <w:r w:rsidRPr="00294819">
              <w:rPr>
                <w:rFonts w:eastAsiaTheme="minorHAnsi"/>
                <w:color w:val="000000"/>
                <w:lang w:eastAsia="en-US"/>
              </w:rPr>
              <w:t>уб.)</w:t>
            </w:r>
          </w:p>
        </w:tc>
        <w:tc>
          <w:tcPr>
            <w:tcW w:w="1385" w:type="dxa"/>
            <w:tcBorders>
              <w:top w:val="single" w:sz="2" w:space="0" w:color="000000"/>
              <w:left w:val="nil"/>
              <w:bottom w:val="single" w:sz="12" w:space="0" w:color="auto"/>
              <w:right w:val="nil"/>
            </w:tcBorders>
          </w:tcPr>
          <w:p w:rsidR="00294819" w:rsidRPr="00294819" w:rsidRDefault="00294819" w:rsidP="00294819">
            <w:pPr>
              <w:widowControl/>
              <w:autoSpaceDE w:val="0"/>
              <w:autoSpaceDN w:val="0"/>
              <w:spacing w:line="240" w:lineRule="auto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305" w:type="dxa"/>
            <w:tcBorders>
              <w:top w:val="single" w:sz="2" w:space="0" w:color="000000"/>
              <w:left w:val="nil"/>
              <w:bottom w:val="single" w:sz="12" w:space="0" w:color="auto"/>
              <w:right w:val="nil"/>
            </w:tcBorders>
          </w:tcPr>
          <w:p w:rsidR="00294819" w:rsidRPr="00294819" w:rsidRDefault="00294819" w:rsidP="00294819">
            <w:pPr>
              <w:widowControl/>
              <w:autoSpaceDE w:val="0"/>
              <w:autoSpaceDN w:val="0"/>
              <w:spacing w:line="240" w:lineRule="auto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371" w:type="dxa"/>
            <w:tcBorders>
              <w:top w:val="single" w:sz="2" w:space="0" w:color="000000"/>
              <w:left w:val="nil"/>
              <w:bottom w:val="single" w:sz="12" w:space="0" w:color="auto"/>
              <w:right w:val="single" w:sz="2" w:space="0" w:color="000000"/>
            </w:tcBorders>
          </w:tcPr>
          <w:p w:rsidR="00294819" w:rsidRPr="00294819" w:rsidRDefault="00294819" w:rsidP="00294819">
            <w:pPr>
              <w:widowControl/>
              <w:autoSpaceDE w:val="0"/>
              <w:autoSpaceDN w:val="0"/>
              <w:spacing w:line="240" w:lineRule="auto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294819" w:rsidRPr="00294819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55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4819" w:rsidRPr="00294819" w:rsidRDefault="00294819" w:rsidP="00294819">
            <w:pPr>
              <w:widowControl/>
              <w:autoSpaceDE w:val="0"/>
              <w:autoSpaceDN w:val="0"/>
              <w:spacing w:line="240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94819">
              <w:rPr>
                <w:rFonts w:eastAsiaTheme="minorHAnsi"/>
                <w:color w:val="000000"/>
                <w:lang w:eastAsia="en-US"/>
              </w:rPr>
              <w:t>Показатели бюджета</w:t>
            </w:r>
          </w:p>
        </w:tc>
        <w:tc>
          <w:tcPr>
            <w:tcW w:w="13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4819" w:rsidRPr="00294819" w:rsidRDefault="00294819" w:rsidP="00294819">
            <w:pPr>
              <w:widowControl/>
              <w:autoSpaceDE w:val="0"/>
              <w:autoSpaceDN w:val="0"/>
              <w:spacing w:line="240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94819">
              <w:rPr>
                <w:rFonts w:eastAsiaTheme="minorHAnsi"/>
                <w:color w:val="000000"/>
                <w:lang w:eastAsia="en-US"/>
              </w:rPr>
              <w:t>2022 год</w:t>
            </w:r>
          </w:p>
        </w:tc>
        <w:tc>
          <w:tcPr>
            <w:tcW w:w="13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4819" w:rsidRPr="00294819" w:rsidRDefault="00294819" w:rsidP="00294819">
            <w:pPr>
              <w:widowControl/>
              <w:autoSpaceDE w:val="0"/>
              <w:autoSpaceDN w:val="0"/>
              <w:spacing w:line="240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94819">
              <w:rPr>
                <w:rFonts w:eastAsiaTheme="minorHAnsi"/>
                <w:color w:val="000000"/>
                <w:lang w:eastAsia="en-US"/>
              </w:rPr>
              <w:t>2023 год</w:t>
            </w:r>
          </w:p>
        </w:tc>
        <w:tc>
          <w:tcPr>
            <w:tcW w:w="13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4819" w:rsidRPr="00294819" w:rsidRDefault="00294819" w:rsidP="00294819">
            <w:pPr>
              <w:widowControl/>
              <w:autoSpaceDE w:val="0"/>
              <w:autoSpaceDN w:val="0"/>
              <w:spacing w:line="240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94819">
              <w:rPr>
                <w:rFonts w:eastAsiaTheme="minorHAnsi"/>
                <w:color w:val="000000"/>
                <w:lang w:eastAsia="en-US"/>
              </w:rPr>
              <w:t>2024 год</w:t>
            </w:r>
          </w:p>
        </w:tc>
      </w:tr>
      <w:tr w:rsidR="00294819" w:rsidRPr="00294819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55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4819" w:rsidRPr="00294819" w:rsidRDefault="00294819" w:rsidP="00294819">
            <w:pPr>
              <w:widowControl/>
              <w:autoSpaceDE w:val="0"/>
              <w:autoSpaceDN w:val="0"/>
              <w:spacing w:line="240" w:lineRule="auto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294819">
              <w:rPr>
                <w:rFonts w:eastAsiaTheme="minorHAnsi"/>
                <w:b/>
                <w:bCs/>
                <w:color w:val="000000"/>
                <w:lang w:eastAsia="en-US"/>
              </w:rPr>
              <w:t>ДОХОДЫ</w:t>
            </w:r>
          </w:p>
        </w:tc>
        <w:tc>
          <w:tcPr>
            <w:tcW w:w="13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4819" w:rsidRPr="00294819" w:rsidRDefault="00294819" w:rsidP="00294819">
            <w:pPr>
              <w:widowControl/>
              <w:autoSpaceDE w:val="0"/>
              <w:autoSpaceDN w:val="0"/>
              <w:spacing w:line="240" w:lineRule="auto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3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4819" w:rsidRPr="00294819" w:rsidRDefault="00294819" w:rsidP="00294819">
            <w:pPr>
              <w:widowControl/>
              <w:autoSpaceDE w:val="0"/>
              <w:autoSpaceDN w:val="0"/>
              <w:spacing w:line="240" w:lineRule="auto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3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4819" w:rsidRPr="00294819" w:rsidRDefault="00294819" w:rsidP="00294819">
            <w:pPr>
              <w:widowControl/>
              <w:autoSpaceDE w:val="0"/>
              <w:autoSpaceDN w:val="0"/>
              <w:spacing w:line="240" w:lineRule="auto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294819" w:rsidRPr="00294819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55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4819" w:rsidRPr="00294819" w:rsidRDefault="00294819" w:rsidP="00294819">
            <w:pPr>
              <w:widowControl/>
              <w:autoSpaceDE w:val="0"/>
              <w:autoSpaceDN w:val="0"/>
              <w:spacing w:line="240" w:lineRule="auto"/>
              <w:jc w:val="left"/>
              <w:rPr>
                <w:rFonts w:eastAsiaTheme="minorHAnsi"/>
                <w:color w:val="000000"/>
                <w:lang w:eastAsia="en-US"/>
              </w:rPr>
            </w:pPr>
            <w:r w:rsidRPr="00294819">
              <w:rPr>
                <w:rFonts w:eastAsiaTheme="minorHAnsi"/>
                <w:color w:val="000000"/>
                <w:lang w:eastAsia="en-US"/>
              </w:rPr>
              <w:t>Налог на доходы физических лиц</w:t>
            </w:r>
          </w:p>
        </w:tc>
        <w:tc>
          <w:tcPr>
            <w:tcW w:w="13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4819" w:rsidRPr="00294819" w:rsidRDefault="00294819" w:rsidP="00294819">
            <w:pPr>
              <w:widowControl/>
              <w:autoSpaceDE w:val="0"/>
              <w:autoSpaceDN w:val="0"/>
              <w:spacing w:line="240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94819">
              <w:rPr>
                <w:rFonts w:eastAsiaTheme="minorHAnsi"/>
                <w:color w:val="000000"/>
                <w:lang w:eastAsia="en-US"/>
              </w:rPr>
              <w:t>25,0</w:t>
            </w:r>
          </w:p>
        </w:tc>
        <w:tc>
          <w:tcPr>
            <w:tcW w:w="13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4819" w:rsidRPr="00294819" w:rsidRDefault="00294819" w:rsidP="00294819">
            <w:pPr>
              <w:widowControl/>
              <w:autoSpaceDE w:val="0"/>
              <w:autoSpaceDN w:val="0"/>
              <w:spacing w:line="240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94819">
              <w:rPr>
                <w:rFonts w:eastAsiaTheme="minorHAnsi"/>
                <w:color w:val="000000"/>
                <w:lang w:eastAsia="en-US"/>
              </w:rPr>
              <w:t>28,0</w:t>
            </w:r>
          </w:p>
        </w:tc>
        <w:tc>
          <w:tcPr>
            <w:tcW w:w="13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4819" w:rsidRPr="00294819" w:rsidRDefault="00294819" w:rsidP="00294819">
            <w:pPr>
              <w:widowControl/>
              <w:autoSpaceDE w:val="0"/>
              <w:autoSpaceDN w:val="0"/>
              <w:spacing w:line="240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94819">
              <w:rPr>
                <w:rFonts w:eastAsiaTheme="minorHAnsi"/>
                <w:color w:val="000000"/>
                <w:lang w:eastAsia="en-US"/>
              </w:rPr>
              <w:t>32,0</w:t>
            </w:r>
          </w:p>
        </w:tc>
      </w:tr>
      <w:tr w:rsidR="00294819" w:rsidRPr="00294819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55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4819" w:rsidRPr="00294819" w:rsidRDefault="00294819" w:rsidP="00294819">
            <w:pPr>
              <w:widowControl/>
              <w:autoSpaceDE w:val="0"/>
              <w:autoSpaceDN w:val="0"/>
              <w:spacing w:line="240" w:lineRule="auto"/>
              <w:jc w:val="left"/>
              <w:rPr>
                <w:rFonts w:eastAsiaTheme="minorHAnsi"/>
                <w:color w:val="000000"/>
                <w:lang w:eastAsia="en-US"/>
              </w:rPr>
            </w:pPr>
            <w:r w:rsidRPr="00294819">
              <w:rPr>
                <w:rFonts w:eastAsiaTheme="minorHAnsi"/>
                <w:color w:val="000000"/>
                <w:lang w:eastAsia="en-US"/>
              </w:rPr>
              <w:t xml:space="preserve">Единый сельскохозяйственный налог </w:t>
            </w:r>
          </w:p>
        </w:tc>
        <w:tc>
          <w:tcPr>
            <w:tcW w:w="13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4819" w:rsidRPr="00294819" w:rsidRDefault="00294819" w:rsidP="00294819">
            <w:pPr>
              <w:widowControl/>
              <w:autoSpaceDE w:val="0"/>
              <w:autoSpaceDN w:val="0"/>
              <w:spacing w:line="240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94819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13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4819" w:rsidRPr="00294819" w:rsidRDefault="00294819" w:rsidP="00294819">
            <w:pPr>
              <w:widowControl/>
              <w:autoSpaceDE w:val="0"/>
              <w:autoSpaceDN w:val="0"/>
              <w:spacing w:line="240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94819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13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4819" w:rsidRPr="00294819" w:rsidRDefault="00294819" w:rsidP="00294819">
            <w:pPr>
              <w:widowControl/>
              <w:autoSpaceDE w:val="0"/>
              <w:autoSpaceDN w:val="0"/>
              <w:spacing w:line="240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94819"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294819" w:rsidRPr="00294819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55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4819" w:rsidRPr="00294819" w:rsidRDefault="00294819" w:rsidP="00294819">
            <w:pPr>
              <w:widowControl/>
              <w:autoSpaceDE w:val="0"/>
              <w:autoSpaceDN w:val="0"/>
              <w:spacing w:line="240" w:lineRule="auto"/>
              <w:jc w:val="left"/>
              <w:rPr>
                <w:rFonts w:eastAsiaTheme="minorHAnsi"/>
                <w:color w:val="000000"/>
                <w:lang w:eastAsia="en-US"/>
              </w:rPr>
            </w:pPr>
            <w:r w:rsidRPr="00294819">
              <w:rPr>
                <w:rFonts w:eastAsiaTheme="minorHAnsi"/>
                <w:color w:val="000000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3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4819" w:rsidRPr="00294819" w:rsidRDefault="00294819" w:rsidP="00294819">
            <w:pPr>
              <w:widowControl/>
              <w:autoSpaceDE w:val="0"/>
              <w:autoSpaceDN w:val="0"/>
              <w:spacing w:line="240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94819">
              <w:rPr>
                <w:rFonts w:eastAsiaTheme="minorHAnsi"/>
                <w:color w:val="000000"/>
                <w:lang w:eastAsia="en-US"/>
              </w:rPr>
              <w:t>27,0</w:t>
            </w:r>
          </w:p>
        </w:tc>
        <w:tc>
          <w:tcPr>
            <w:tcW w:w="13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4819" w:rsidRPr="00294819" w:rsidRDefault="00294819" w:rsidP="00294819">
            <w:pPr>
              <w:widowControl/>
              <w:autoSpaceDE w:val="0"/>
              <w:autoSpaceDN w:val="0"/>
              <w:spacing w:line="240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94819">
              <w:rPr>
                <w:rFonts w:eastAsiaTheme="minorHAnsi"/>
                <w:color w:val="000000"/>
                <w:lang w:eastAsia="en-US"/>
              </w:rPr>
              <w:t>35,0</w:t>
            </w:r>
          </w:p>
        </w:tc>
        <w:tc>
          <w:tcPr>
            <w:tcW w:w="13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4819" w:rsidRPr="00294819" w:rsidRDefault="00294819" w:rsidP="00294819">
            <w:pPr>
              <w:widowControl/>
              <w:autoSpaceDE w:val="0"/>
              <w:autoSpaceDN w:val="0"/>
              <w:spacing w:line="240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94819">
              <w:rPr>
                <w:rFonts w:eastAsiaTheme="minorHAnsi"/>
                <w:color w:val="000000"/>
                <w:lang w:eastAsia="en-US"/>
              </w:rPr>
              <w:t>40,0</w:t>
            </w:r>
          </w:p>
        </w:tc>
      </w:tr>
      <w:tr w:rsidR="00294819" w:rsidRPr="00294819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55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4819" w:rsidRPr="00294819" w:rsidRDefault="00294819" w:rsidP="00294819">
            <w:pPr>
              <w:widowControl/>
              <w:autoSpaceDE w:val="0"/>
              <w:autoSpaceDN w:val="0"/>
              <w:spacing w:line="240" w:lineRule="auto"/>
              <w:jc w:val="left"/>
              <w:rPr>
                <w:rFonts w:eastAsiaTheme="minorHAnsi"/>
                <w:color w:val="000000"/>
                <w:lang w:eastAsia="en-US"/>
              </w:rPr>
            </w:pPr>
            <w:r w:rsidRPr="00294819">
              <w:rPr>
                <w:rFonts w:eastAsiaTheme="minorHAnsi"/>
                <w:color w:val="000000"/>
                <w:lang w:eastAsia="en-US"/>
              </w:rPr>
              <w:t xml:space="preserve"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 </w:t>
            </w:r>
          </w:p>
          <w:p w:rsidR="00294819" w:rsidRPr="00294819" w:rsidRDefault="00294819" w:rsidP="00294819">
            <w:pPr>
              <w:widowControl/>
              <w:autoSpaceDE w:val="0"/>
              <w:autoSpaceDN w:val="0"/>
              <w:spacing w:line="240" w:lineRule="auto"/>
              <w:jc w:val="left"/>
              <w:rPr>
                <w:rFonts w:eastAsiaTheme="minorHAnsi"/>
                <w:color w:val="000000"/>
                <w:lang w:eastAsia="en-US"/>
              </w:rPr>
            </w:pPr>
          </w:p>
          <w:p w:rsidR="00294819" w:rsidRPr="00294819" w:rsidRDefault="00294819" w:rsidP="00294819">
            <w:pPr>
              <w:widowControl/>
              <w:autoSpaceDE w:val="0"/>
              <w:autoSpaceDN w:val="0"/>
              <w:spacing w:line="240" w:lineRule="auto"/>
              <w:jc w:val="lef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3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4819" w:rsidRPr="00294819" w:rsidRDefault="00294819" w:rsidP="00294819">
            <w:pPr>
              <w:widowControl/>
              <w:autoSpaceDE w:val="0"/>
              <w:autoSpaceDN w:val="0"/>
              <w:spacing w:line="240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94819">
              <w:rPr>
                <w:rFonts w:eastAsiaTheme="minorHAnsi"/>
                <w:color w:val="000000"/>
                <w:lang w:eastAsia="en-US"/>
              </w:rPr>
              <w:t>260,0</w:t>
            </w:r>
          </w:p>
        </w:tc>
        <w:tc>
          <w:tcPr>
            <w:tcW w:w="13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4819" w:rsidRPr="00294819" w:rsidRDefault="00294819" w:rsidP="00294819">
            <w:pPr>
              <w:widowControl/>
              <w:autoSpaceDE w:val="0"/>
              <w:autoSpaceDN w:val="0"/>
              <w:spacing w:line="240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94819">
              <w:rPr>
                <w:rFonts w:eastAsiaTheme="minorHAnsi"/>
                <w:color w:val="000000"/>
                <w:lang w:eastAsia="en-US"/>
              </w:rPr>
              <w:t>260,0</w:t>
            </w:r>
          </w:p>
        </w:tc>
        <w:tc>
          <w:tcPr>
            <w:tcW w:w="13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4819" w:rsidRPr="00294819" w:rsidRDefault="00294819" w:rsidP="00294819">
            <w:pPr>
              <w:widowControl/>
              <w:autoSpaceDE w:val="0"/>
              <w:autoSpaceDN w:val="0"/>
              <w:spacing w:line="240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94819">
              <w:rPr>
                <w:rFonts w:eastAsiaTheme="minorHAnsi"/>
                <w:color w:val="000000"/>
                <w:lang w:eastAsia="en-US"/>
              </w:rPr>
              <w:t>260,0</w:t>
            </w:r>
          </w:p>
        </w:tc>
      </w:tr>
      <w:tr w:rsidR="00294819" w:rsidRPr="00294819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55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4819" w:rsidRPr="00294819" w:rsidRDefault="00294819" w:rsidP="00294819">
            <w:pPr>
              <w:widowControl/>
              <w:autoSpaceDE w:val="0"/>
              <w:autoSpaceDN w:val="0"/>
              <w:spacing w:line="240" w:lineRule="auto"/>
              <w:jc w:val="left"/>
              <w:rPr>
                <w:rFonts w:eastAsiaTheme="minorHAnsi"/>
                <w:color w:val="000000"/>
                <w:lang w:eastAsia="en-US"/>
              </w:rPr>
            </w:pPr>
            <w:r w:rsidRPr="00294819">
              <w:rPr>
                <w:rFonts w:eastAsiaTheme="minorHAnsi"/>
                <w:color w:val="000000"/>
                <w:lang w:eastAsia="en-US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3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4819" w:rsidRPr="00294819" w:rsidRDefault="00294819" w:rsidP="00294819">
            <w:pPr>
              <w:widowControl/>
              <w:autoSpaceDE w:val="0"/>
              <w:autoSpaceDN w:val="0"/>
              <w:spacing w:line="240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94819">
              <w:rPr>
                <w:rFonts w:eastAsiaTheme="minorHAnsi"/>
                <w:color w:val="000000"/>
                <w:lang w:eastAsia="en-US"/>
              </w:rPr>
              <w:t>470,0</w:t>
            </w:r>
          </w:p>
        </w:tc>
        <w:tc>
          <w:tcPr>
            <w:tcW w:w="13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4819" w:rsidRPr="00294819" w:rsidRDefault="00294819" w:rsidP="00294819">
            <w:pPr>
              <w:widowControl/>
              <w:autoSpaceDE w:val="0"/>
              <w:autoSpaceDN w:val="0"/>
              <w:spacing w:line="240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94819">
              <w:rPr>
                <w:rFonts w:eastAsiaTheme="minorHAnsi"/>
                <w:color w:val="000000"/>
                <w:lang w:eastAsia="en-US"/>
              </w:rPr>
              <w:t>470,0</w:t>
            </w:r>
          </w:p>
        </w:tc>
        <w:tc>
          <w:tcPr>
            <w:tcW w:w="13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4819" w:rsidRPr="00294819" w:rsidRDefault="00294819" w:rsidP="00294819">
            <w:pPr>
              <w:widowControl/>
              <w:autoSpaceDE w:val="0"/>
              <w:autoSpaceDN w:val="0"/>
              <w:spacing w:line="240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94819">
              <w:rPr>
                <w:rFonts w:eastAsiaTheme="minorHAnsi"/>
                <w:color w:val="000000"/>
                <w:lang w:eastAsia="en-US"/>
              </w:rPr>
              <w:t>469,0</w:t>
            </w:r>
          </w:p>
        </w:tc>
      </w:tr>
      <w:tr w:rsidR="00294819" w:rsidRPr="00294819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55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4819" w:rsidRPr="00294819" w:rsidRDefault="00294819" w:rsidP="00294819">
            <w:pPr>
              <w:widowControl/>
              <w:autoSpaceDE w:val="0"/>
              <w:autoSpaceDN w:val="0"/>
              <w:spacing w:line="240" w:lineRule="auto"/>
              <w:jc w:val="left"/>
              <w:rPr>
                <w:rFonts w:eastAsiaTheme="minorHAnsi"/>
                <w:color w:val="000000"/>
                <w:lang w:eastAsia="en-US"/>
              </w:rPr>
            </w:pPr>
            <w:r w:rsidRPr="00294819">
              <w:rPr>
                <w:rFonts w:eastAsiaTheme="minorHAnsi"/>
                <w:color w:val="000000"/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3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4819" w:rsidRPr="00294819" w:rsidRDefault="00294819" w:rsidP="00294819">
            <w:pPr>
              <w:widowControl/>
              <w:autoSpaceDE w:val="0"/>
              <w:autoSpaceDN w:val="0"/>
              <w:spacing w:line="240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94819">
              <w:rPr>
                <w:rFonts w:eastAsiaTheme="minorHAnsi"/>
                <w:color w:val="000000"/>
                <w:lang w:eastAsia="en-US"/>
              </w:rPr>
              <w:t>2,0</w:t>
            </w:r>
          </w:p>
        </w:tc>
        <w:tc>
          <w:tcPr>
            <w:tcW w:w="13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4819" w:rsidRPr="00294819" w:rsidRDefault="00294819" w:rsidP="00294819">
            <w:pPr>
              <w:widowControl/>
              <w:autoSpaceDE w:val="0"/>
              <w:autoSpaceDN w:val="0"/>
              <w:spacing w:line="240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94819">
              <w:rPr>
                <w:rFonts w:eastAsiaTheme="minorHAnsi"/>
                <w:color w:val="000000"/>
                <w:lang w:eastAsia="en-US"/>
              </w:rPr>
              <w:t>2,0</w:t>
            </w:r>
          </w:p>
        </w:tc>
        <w:tc>
          <w:tcPr>
            <w:tcW w:w="13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4819" w:rsidRPr="00294819" w:rsidRDefault="00294819" w:rsidP="00294819">
            <w:pPr>
              <w:widowControl/>
              <w:autoSpaceDE w:val="0"/>
              <w:autoSpaceDN w:val="0"/>
              <w:spacing w:line="240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94819">
              <w:rPr>
                <w:rFonts w:eastAsiaTheme="minorHAnsi"/>
                <w:color w:val="000000"/>
                <w:lang w:eastAsia="en-US"/>
              </w:rPr>
              <w:t>2,0</w:t>
            </w:r>
          </w:p>
        </w:tc>
      </w:tr>
      <w:tr w:rsidR="00294819" w:rsidRPr="00294819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55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4819" w:rsidRPr="00294819" w:rsidRDefault="00294819" w:rsidP="00294819">
            <w:pPr>
              <w:widowControl/>
              <w:autoSpaceDE w:val="0"/>
              <w:autoSpaceDN w:val="0"/>
              <w:spacing w:line="240" w:lineRule="auto"/>
              <w:jc w:val="left"/>
              <w:rPr>
                <w:rFonts w:eastAsiaTheme="minorHAnsi"/>
                <w:color w:val="000000"/>
                <w:lang w:eastAsia="en-US"/>
              </w:rPr>
            </w:pPr>
            <w:r w:rsidRPr="00294819">
              <w:rPr>
                <w:rFonts w:eastAsiaTheme="minorHAnsi"/>
                <w:color w:val="000000"/>
                <w:lang w:eastAsia="en-US"/>
              </w:rPr>
              <w:lastRenderedPageBreak/>
              <w:t>Прочие доходы от оказания услуг</w:t>
            </w:r>
          </w:p>
        </w:tc>
        <w:tc>
          <w:tcPr>
            <w:tcW w:w="13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4819" w:rsidRPr="00294819" w:rsidRDefault="00294819" w:rsidP="00294819">
            <w:pPr>
              <w:widowControl/>
              <w:autoSpaceDE w:val="0"/>
              <w:autoSpaceDN w:val="0"/>
              <w:spacing w:line="240" w:lineRule="auto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3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4819" w:rsidRPr="00294819" w:rsidRDefault="00294819" w:rsidP="00294819">
            <w:pPr>
              <w:widowControl/>
              <w:autoSpaceDE w:val="0"/>
              <w:autoSpaceDN w:val="0"/>
              <w:spacing w:line="240" w:lineRule="auto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3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4819" w:rsidRPr="00294819" w:rsidRDefault="00294819" w:rsidP="00294819">
            <w:pPr>
              <w:widowControl/>
              <w:autoSpaceDE w:val="0"/>
              <w:autoSpaceDN w:val="0"/>
              <w:spacing w:line="240" w:lineRule="auto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294819" w:rsidRPr="00294819" w:rsidTr="00294819">
        <w:tblPrEx>
          <w:tblCellMar>
            <w:top w:w="0" w:type="dxa"/>
            <w:bottom w:w="0" w:type="dxa"/>
          </w:tblCellMar>
        </w:tblPrEx>
        <w:trPr>
          <w:trHeight w:val="886"/>
        </w:trPr>
        <w:tc>
          <w:tcPr>
            <w:tcW w:w="559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4819" w:rsidRPr="00294819" w:rsidRDefault="00294819" w:rsidP="00294819">
            <w:pPr>
              <w:widowControl/>
              <w:autoSpaceDE w:val="0"/>
              <w:autoSpaceDN w:val="0"/>
              <w:spacing w:line="240" w:lineRule="auto"/>
              <w:jc w:val="left"/>
              <w:rPr>
                <w:rFonts w:eastAsiaTheme="minorHAnsi"/>
                <w:color w:val="000000"/>
                <w:lang w:eastAsia="en-US"/>
              </w:rPr>
            </w:pPr>
            <w:r w:rsidRPr="00294819">
              <w:rPr>
                <w:rFonts w:eastAsiaTheme="minorHAnsi"/>
                <w:color w:val="000000"/>
                <w:lang w:eastAsia="en-US"/>
              </w:rPr>
              <w:t xml:space="preserve">Доходы, получаемые в виде арендной платы за земельные участки, </w:t>
            </w:r>
            <w:proofErr w:type="spellStart"/>
            <w:r w:rsidRPr="00294819">
              <w:rPr>
                <w:rFonts w:eastAsiaTheme="minorHAnsi"/>
                <w:color w:val="000000"/>
                <w:lang w:eastAsia="en-US"/>
              </w:rPr>
              <w:t>гос</w:t>
            </w:r>
            <w:proofErr w:type="gramStart"/>
            <w:r w:rsidRPr="00294819">
              <w:rPr>
                <w:rFonts w:eastAsiaTheme="minorHAnsi"/>
                <w:color w:val="000000"/>
                <w:lang w:eastAsia="en-US"/>
              </w:rPr>
              <w:t>.с</w:t>
            </w:r>
            <w:proofErr w:type="gramEnd"/>
            <w:r w:rsidRPr="00294819">
              <w:rPr>
                <w:rFonts w:eastAsiaTheme="minorHAnsi"/>
                <w:color w:val="000000"/>
                <w:lang w:eastAsia="en-US"/>
              </w:rPr>
              <w:t>обственность</w:t>
            </w:r>
            <w:proofErr w:type="spellEnd"/>
            <w:r w:rsidRPr="00294819">
              <w:rPr>
                <w:rFonts w:eastAsiaTheme="minorHAnsi"/>
                <w:color w:val="000000"/>
                <w:lang w:eastAsia="en-US"/>
              </w:rPr>
              <w:t xml:space="preserve"> на которые не </w:t>
            </w:r>
            <w:proofErr w:type="spellStart"/>
            <w:r w:rsidRPr="00294819">
              <w:rPr>
                <w:rFonts w:eastAsiaTheme="minorHAnsi"/>
                <w:color w:val="000000"/>
                <w:lang w:eastAsia="en-US"/>
              </w:rPr>
              <w:t>разгран</w:t>
            </w:r>
            <w:proofErr w:type="spellEnd"/>
            <w:r w:rsidRPr="00294819">
              <w:rPr>
                <w:rFonts w:eastAsiaTheme="minorHAnsi"/>
                <w:color w:val="000000"/>
                <w:lang w:eastAsia="en-US"/>
              </w:rPr>
              <w:t>.</w:t>
            </w:r>
          </w:p>
        </w:tc>
      </w:tr>
      <w:tr w:rsidR="00294819" w:rsidRPr="00294819" w:rsidTr="00294819">
        <w:tblPrEx>
          <w:tblCellMar>
            <w:top w:w="0" w:type="dxa"/>
            <w:bottom w:w="0" w:type="dxa"/>
          </w:tblCellMar>
        </w:tblPrEx>
        <w:trPr>
          <w:trHeight w:val="638"/>
        </w:trPr>
        <w:tc>
          <w:tcPr>
            <w:tcW w:w="559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4819" w:rsidRPr="00294819" w:rsidRDefault="00294819" w:rsidP="00294819">
            <w:pPr>
              <w:widowControl/>
              <w:autoSpaceDE w:val="0"/>
              <w:autoSpaceDN w:val="0"/>
              <w:spacing w:line="240" w:lineRule="auto"/>
              <w:jc w:val="left"/>
              <w:rPr>
                <w:rFonts w:eastAsiaTheme="minorHAnsi"/>
                <w:color w:val="000000"/>
                <w:lang w:eastAsia="en-US"/>
              </w:rPr>
            </w:pPr>
            <w:r w:rsidRPr="00294819">
              <w:rPr>
                <w:rFonts w:eastAsiaTheme="minorHAnsi"/>
                <w:color w:val="000000"/>
                <w:lang w:eastAsia="en-US"/>
              </w:rPr>
              <w:t>Доходы от сдачи в аренду имущества, находящегося в оперативном управлении органов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294819" w:rsidRPr="00294819" w:rsidTr="00294819">
        <w:tblPrEx>
          <w:tblCellMar>
            <w:top w:w="0" w:type="dxa"/>
            <w:bottom w:w="0" w:type="dxa"/>
          </w:tblCellMar>
        </w:tblPrEx>
        <w:trPr>
          <w:trHeight w:val="986"/>
        </w:trPr>
        <w:tc>
          <w:tcPr>
            <w:tcW w:w="559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4819" w:rsidRPr="00294819" w:rsidRDefault="00294819" w:rsidP="00294819">
            <w:pPr>
              <w:widowControl/>
              <w:autoSpaceDE w:val="0"/>
              <w:autoSpaceDN w:val="0"/>
              <w:spacing w:line="240" w:lineRule="auto"/>
              <w:jc w:val="left"/>
              <w:rPr>
                <w:rFonts w:eastAsiaTheme="minorHAnsi"/>
                <w:color w:val="000000"/>
                <w:lang w:eastAsia="en-US"/>
              </w:rPr>
            </w:pPr>
            <w:r w:rsidRPr="00294819">
              <w:rPr>
                <w:rFonts w:eastAsiaTheme="minorHAnsi"/>
                <w:color w:val="000000"/>
                <w:lang w:eastAsia="en-US"/>
              </w:rPr>
              <w:t>Доходы от сдачи в аренду имущества, составляющего казну поселений (за исключением земельных участков)</w:t>
            </w:r>
          </w:p>
        </w:tc>
      </w:tr>
      <w:tr w:rsidR="00294819" w:rsidRPr="00294819">
        <w:tblPrEx>
          <w:tblCellMar>
            <w:top w:w="0" w:type="dxa"/>
            <w:bottom w:w="0" w:type="dxa"/>
          </w:tblCellMar>
        </w:tblPrEx>
        <w:trPr>
          <w:trHeight w:val="1277"/>
        </w:trPr>
        <w:tc>
          <w:tcPr>
            <w:tcW w:w="55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4819" w:rsidRPr="00294819" w:rsidRDefault="00294819" w:rsidP="00294819">
            <w:pPr>
              <w:widowControl/>
              <w:autoSpaceDE w:val="0"/>
              <w:autoSpaceDN w:val="0"/>
              <w:spacing w:line="240" w:lineRule="auto"/>
              <w:jc w:val="left"/>
              <w:rPr>
                <w:rFonts w:eastAsiaTheme="minorHAnsi"/>
                <w:color w:val="000000"/>
                <w:lang w:eastAsia="en-US"/>
              </w:rPr>
            </w:pPr>
            <w:r w:rsidRPr="00294819">
              <w:rPr>
                <w:rFonts w:eastAsiaTheme="minorHAnsi"/>
                <w:color w:val="000000"/>
                <w:lang w:eastAsia="en-US"/>
              </w:rPr>
              <w:t xml:space="preserve">Административные </w:t>
            </w:r>
            <w:proofErr w:type="spellStart"/>
            <w:r w:rsidRPr="00294819">
              <w:rPr>
                <w:rFonts w:eastAsiaTheme="minorHAnsi"/>
                <w:color w:val="000000"/>
                <w:lang w:eastAsia="en-US"/>
              </w:rPr>
              <w:t>штрафы</w:t>
            </w:r>
            <w:proofErr w:type="gramStart"/>
            <w:r w:rsidRPr="00294819">
              <w:rPr>
                <w:rFonts w:eastAsiaTheme="minorHAnsi"/>
                <w:color w:val="000000"/>
                <w:lang w:eastAsia="en-US"/>
              </w:rPr>
              <w:t>,у</w:t>
            </w:r>
            <w:proofErr w:type="gramEnd"/>
            <w:r w:rsidRPr="00294819">
              <w:rPr>
                <w:rFonts w:eastAsiaTheme="minorHAnsi"/>
                <w:color w:val="000000"/>
                <w:lang w:eastAsia="en-US"/>
              </w:rPr>
              <w:t>становленные</w:t>
            </w:r>
            <w:proofErr w:type="spellEnd"/>
            <w:r w:rsidRPr="00294819">
              <w:rPr>
                <w:rFonts w:eastAsiaTheme="minorHAnsi"/>
                <w:color w:val="000000"/>
                <w:lang w:eastAsia="en-US"/>
              </w:rPr>
              <w:t xml:space="preserve"> законами субъектов Российской Федерации об административных </w:t>
            </w:r>
            <w:proofErr w:type="spellStart"/>
            <w:r w:rsidRPr="00294819">
              <w:rPr>
                <w:rFonts w:eastAsiaTheme="minorHAnsi"/>
                <w:color w:val="000000"/>
                <w:lang w:eastAsia="en-US"/>
              </w:rPr>
              <w:t>правонарушениях,за</w:t>
            </w:r>
            <w:proofErr w:type="spellEnd"/>
            <w:r w:rsidRPr="00294819">
              <w:rPr>
                <w:rFonts w:eastAsiaTheme="minorHAnsi"/>
                <w:color w:val="000000"/>
                <w:lang w:eastAsia="en-US"/>
              </w:rPr>
              <w:t xml:space="preserve"> нарушение муниципальных правовых актов</w:t>
            </w:r>
          </w:p>
        </w:tc>
        <w:tc>
          <w:tcPr>
            <w:tcW w:w="13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4819" w:rsidRPr="00294819" w:rsidRDefault="00294819" w:rsidP="00294819">
            <w:pPr>
              <w:widowControl/>
              <w:autoSpaceDE w:val="0"/>
              <w:autoSpaceDN w:val="0"/>
              <w:spacing w:line="240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94819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13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4819" w:rsidRPr="00294819" w:rsidRDefault="00294819" w:rsidP="00294819">
            <w:pPr>
              <w:widowControl/>
              <w:autoSpaceDE w:val="0"/>
              <w:autoSpaceDN w:val="0"/>
              <w:spacing w:line="240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94819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13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4819" w:rsidRPr="00294819" w:rsidRDefault="00294819" w:rsidP="00294819">
            <w:pPr>
              <w:widowControl/>
              <w:autoSpaceDE w:val="0"/>
              <w:autoSpaceDN w:val="0"/>
              <w:spacing w:line="240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94819"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294819" w:rsidRPr="00294819" w:rsidTr="00294819">
        <w:tblPrEx>
          <w:tblCellMar>
            <w:top w:w="0" w:type="dxa"/>
            <w:bottom w:w="0" w:type="dxa"/>
          </w:tblCellMar>
        </w:tblPrEx>
        <w:trPr>
          <w:trHeight w:val="754"/>
        </w:trPr>
        <w:tc>
          <w:tcPr>
            <w:tcW w:w="559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4819" w:rsidRPr="00294819" w:rsidRDefault="00294819" w:rsidP="00294819">
            <w:pPr>
              <w:widowControl/>
              <w:autoSpaceDE w:val="0"/>
              <w:autoSpaceDN w:val="0"/>
              <w:spacing w:line="240" w:lineRule="auto"/>
              <w:jc w:val="left"/>
              <w:rPr>
                <w:rFonts w:eastAsiaTheme="minorHAnsi"/>
                <w:color w:val="000000"/>
                <w:lang w:eastAsia="en-US"/>
              </w:rPr>
            </w:pPr>
            <w:r w:rsidRPr="00294819">
              <w:rPr>
                <w:rFonts w:eastAsiaTheme="minorHAnsi"/>
                <w:color w:val="000000"/>
                <w:lang w:eastAsia="en-US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294819" w:rsidRPr="00294819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55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4819" w:rsidRPr="00294819" w:rsidRDefault="00294819" w:rsidP="00294819">
            <w:pPr>
              <w:widowControl/>
              <w:autoSpaceDE w:val="0"/>
              <w:autoSpaceDN w:val="0"/>
              <w:spacing w:line="240" w:lineRule="auto"/>
              <w:jc w:val="left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 w:rsidRPr="00294819"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Итого доходов</w:t>
            </w:r>
          </w:p>
        </w:tc>
        <w:tc>
          <w:tcPr>
            <w:tcW w:w="13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4819" w:rsidRPr="00294819" w:rsidRDefault="00294819" w:rsidP="00294819">
            <w:pPr>
              <w:widowControl/>
              <w:autoSpaceDE w:val="0"/>
              <w:autoSpaceDN w:val="0"/>
              <w:spacing w:line="240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94819">
              <w:rPr>
                <w:rFonts w:eastAsiaTheme="minorHAnsi"/>
                <w:color w:val="000000"/>
                <w:lang w:eastAsia="en-US"/>
              </w:rPr>
              <w:t>784,0</w:t>
            </w:r>
          </w:p>
        </w:tc>
        <w:tc>
          <w:tcPr>
            <w:tcW w:w="13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4819" w:rsidRPr="00294819" w:rsidRDefault="00294819" w:rsidP="00294819">
            <w:pPr>
              <w:widowControl/>
              <w:autoSpaceDE w:val="0"/>
              <w:autoSpaceDN w:val="0"/>
              <w:spacing w:line="240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94819">
              <w:rPr>
                <w:rFonts w:eastAsiaTheme="minorHAnsi"/>
                <w:color w:val="000000"/>
                <w:lang w:eastAsia="en-US"/>
              </w:rPr>
              <w:t>795,0</w:t>
            </w:r>
          </w:p>
        </w:tc>
        <w:tc>
          <w:tcPr>
            <w:tcW w:w="13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4819" w:rsidRPr="00294819" w:rsidRDefault="00294819" w:rsidP="00294819">
            <w:pPr>
              <w:widowControl/>
              <w:autoSpaceDE w:val="0"/>
              <w:autoSpaceDN w:val="0"/>
              <w:spacing w:line="240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94819">
              <w:rPr>
                <w:rFonts w:eastAsiaTheme="minorHAnsi"/>
                <w:color w:val="000000"/>
                <w:lang w:eastAsia="en-US"/>
              </w:rPr>
              <w:t>803,0</w:t>
            </w:r>
          </w:p>
        </w:tc>
      </w:tr>
      <w:tr w:rsidR="00294819" w:rsidRPr="00294819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55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4819" w:rsidRPr="00294819" w:rsidRDefault="00294819" w:rsidP="00294819">
            <w:pPr>
              <w:widowControl/>
              <w:autoSpaceDE w:val="0"/>
              <w:autoSpaceDN w:val="0"/>
              <w:spacing w:line="240" w:lineRule="auto"/>
              <w:jc w:val="lef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294819">
              <w:rPr>
                <w:rFonts w:eastAsiaTheme="minorHAnsi"/>
                <w:b/>
                <w:bCs/>
                <w:color w:val="000000"/>
                <w:lang w:eastAsia="en-US"/>
              </w:rPr>
              <w:t>Безвозмездные поступления - всего</w:t>
            </w:r>
          </w:p>
        </w:tc>
        <w:tc>
          <w:tcPr>
            <w:tcW w:w="13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4819" w:rsidRPr="00294819" w:rsidRDefault="00294819" w:rsidP="00294819">
            <w:pPr>
              <w:widowControl/>
              <w:autoSpaceDE w:val="0"/>
              <w:autoSpaceDN w:val="0"/>
              <w:spacing w:line="240" w:lineRule="auto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294819">
              <w:rPr>
                <w:rFonts w:eastAsiaTheme="minorHAnsi"/>
                <w:b/>
                <w:bCs/>
                <w:color w:val="000000"/>
                <w:lang w:eastAsia="en-US"/>
              </w:rPr>
              <w:t>3279,0</w:t>
            </w:r>
          </w:p>
        </w:tc>
        <w:tc>
          <w:tcPr>
            <w:tcW w:w="13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4819" w:rsidRPr="00294819" w:rsidRDefault="00294819" w:rsidP="00294819">
            <w:pPr>
              <w:widowControl/>
              <w:autoSpaceDE w:val="0"/>
              <w:autoSpaceDN w:val="0"/>
              <w:spacing w:line="240" w:lineRule="auto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294819">
              <w:rPr>
                <w:rFonts w:eastAsiaTheme="minorHAnsi"/>
                <w:b/>
                <w:bCs/>
                <w:color w:val="000000"/>
                <w:lang w:eastAsia="en-US"/>
              </w:rPr>
              <w:t>2388,0</w:t>
            </w:r>
          </w:p>
        </w:tc>
        <w:tc>
          <w:tcPr>
            <w:tcW w:w="13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4819" w:rsidRPr="00294819" w:rsidRDefault="00294819" w:rsidP="00294819">
            <w:pPr>
              <w:widowControl/>
              <w:autoSpaceDE w:val="0"/>
              <w:autoSpaceDN w:val="0"/>
              <w:spacing w:line="240" w:lineRule="auto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294819">
              <w:rPr>
                <w:rFonts w:eastAsiaTheme="minorHAnsi"/>
                <w:b/>
                <w:bCs/>
                <w:color w:val="000000"/>
                <w:lang w:eastAsia="en-US"/>
              </w:rPr>
              <w:t>2444,0</w:t>
            </w:r>
          </w:p>
        </w:tc>
      </w:tr>
      <w:tr w:rsidR="00294819" w:rsidRPr="00294819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55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4819" w:rsidRPr="00294819" w:rsidRDefault="00294819" w:rsidP="00294819">
            <w:pPr>
              <w:widowControl/>
              <w:autoSpaceDE w:val="0"/>
              <w:autoSpaceDN w:val="0"/>
              <w:spacing w:line="240" w:lineRule="auto"/>
              <w:jc w:val="lef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294819">
              <w:rPr>
                <w:rFonts w:eastAsiaTheme="minorHAnsi"/>
                <w:b/>
                <w:bCs/>
                <w:color w:val="000000"/>
                <w:lang w:eastAsia="en-US"/>
              </w:rPr>
              <w:t>Всего доходов</w:t>
            </w:r>
          </w:p>
        </w:tc>
        <w:tc>
          <w:tcPr>
            <w:tcW w:w="13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4819" w:rsidRPr="00294819" w:rsidRDefault="00294819" w:rsidP="00294819">
            <w:pPr>
              <w:widowControl/>
              <w:autoSpaceDE w:val="0"/>
              <w:autoSpaceDN w:val="0"/>
              <w:spacing w:line="240" w:lineRule="auto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294819">
              <w:rPr>
                <w:rFonts w:eastAsiaTheme="minorHAnsi"/>
                <w:b/>
                <w:bCs/>
                <w:color w:val="000000"/>
                <w:lang w:eastAsia="en-US"/>
              </w:rPr>
              <w:t>4063,0</w:t>
            </w:r>
          </w:p>
        </w:tc>
        <w:tc>
          <w:tcPr>
            <w:tcW w:w="13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4819" w:rsidRPr="00294819" w:rsidRDefault="00294819" w:rsidP="00294819">
            <w:pPr>
              <w:widowControl/>
              <w:autoSpaceDE w:val="0"/>
              <w:autoSpaceDN w:val="0"/>
              <w:spacing w:line="240" w:lineRule="auto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294819">
              <w:rPr>
                <w:rFonts w:eastAsiaTheme="minorHAnsi"/>
                <w:b/>
                <w:bCs/>
                <w:color w:val="000000"/>
                <w:lang w:eastAsia="en-US"/>
              </w:rPr>
              <w:t>3183,0</w:t>
            </w:r>
          </w:p>
        </w:tc>
        <w:tc>
          <w:tcPr>
            <w:tcW w:w="13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4819" w:rsidRPr="00294819" w:rsidRDefault="00294819" w:rsidP="00294819">
            <w:pPr>
              <w:widowControl/>
              <w:autoSpaceDE w:val="0"/>
              <w:autoSpaceDN w:val="0"/>
              <w:spacing w:line="240" w:lineRule="auto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294819">
              <w:rPr>
                <w:rFonts w:eastAsiaTheme="minorHAnsi"/>
                <w:b/>
                <w:bCs/>
                <w:color w:val="000000"/>
                <w:lang w:eastAsia="en-US"/>
              </w:rPr>
              <w:t>3247,0</w:t>
            </w:r>
          </w:p>
        </w:tc>
      </w:tr>
      <w:tr w:rsidR="00294819" w:rsidRPr="00294819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55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4819" w:rsidRPr="00294819" w:rsidRDefault="00294819" w:rsidP="00294819">
            <w:pPr>
              <w:widowControl/>
              <w:autoSpaceDE w:val="0"/>
              <w:autoSpaceDN w:val="0"/>
              <w:spacing w:line="240" w:lineRule="auto"/>
              <w:jc w:val="lef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3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4819" w:rsidRPr="00294819" w:rsidRDefault="00294819" w:rsidP="00294819">
            <w:pPr>
              <w:widowControl/>
              <w:autoSpaceDE w:val="0"/>
              <w:autoSpaceDN w:val="0"/>
              <w:spacing w:line="240" w:lineRule="auto"/>
              <w:jc w:val="lef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3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4819" w:rsidRPr="00294819" w:rsidRDefault="00294819" w:rsidP="00294819">
            <w:pPr>
              <w:widowControl/>
              <w:autoSpaceDE w:val="0"/>
              <w:autoSpaceDN w:val="0"/>
              <w:spacing w:line="240" w:lineRule="auto"/>
              <w:jc w:val="lef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3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4819" w:rsidRPr="00294819" w:rsidRDefault="00294819" w:rsidP="00294819">
            <w:pPr>
              <w:widowControl/>
              <w:autoSpaceDE w:val="0"/>
              <w:autoSpaceDN w:val="0"/>
              <w:spacing w:line="240" w:lineRule="auto"/>
              <w:jc w:val="lef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294819" w:rsidRPr="00294819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55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4819" w:rsidRPr="00294819" w:rsidRDefault="00294819" w:rsidP="00294819">
            <w:pPr>
              <w:widowControl/>
              <w:autoSpaceDE w:val="0"/>
              <w:autoSpaceDN w:val="0"/>
              <w:spacing w:line="240" w:lineRule="auto"/>
              <w:jc w:val="lef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294819">
              <w:rPr>
                <w:rFonts w:eastAsiaTheme="minorHAnsi"/>
                <w:b/>
                <w:bCs/>
                <w:color w:val="000000"/>
                <w:lang w:eastAsia="en-US"/>
              </w:rPr>
              <w:t>РАСХОДЫ</w:t>
            </w:r>
          </w:p>
        </w:tc>
        <w:tc>
          <w:tcPr>
            <w:tcW w:w="13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4819" w:rsidRPr="00294819" w:rsidRDefault="00294819" w:rsidP="00294819">
            <w:pPr>
              <w:widowControl/>
              <w:autoSpaceDE w:val="0"/>
              <w:autoSpaceDN w:val="0"/>
              <w:spacing w:line="240" w:lineRule="auto"/>
              <w:jc w:val="lef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3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4819" w:rsidRPr="00294819" w:rsidRDefault="00294819" w:rsidP="00294819">
            <w:pPr>
              <w:widowControl/>
              <w:autoSpaceDE w:val="0"/>
              <w:autoSpaceDN w:val="0"/>
              <w:spacing w:line="240" w:lineRule="auto"/>
              <w:jc w:val="lef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3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4819" w:rsidRPr="00294819" w:rsidRDefault="00294819" w:rsidP="00294819">
            <w:pPr>
              <w:widowControl/>
              <w:autoSpaceDE w:val="0"/>
              <w:autoSpaceDN w:val="0"/>
              <w:spacing w:line="240" w:lineRule="auto"/>
              <w:jc w:val="lef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294819" w:rsidRPr="00294819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55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4819" w:rsidRPr="00294819" w:rsidRDefault="00294819" w:rsidP="00294819">
            <w:pPr>
              <w:widowControl/>
              <w:autoSpaceDE w:val="0"/>
              <w:autoSpaceDN w:val="0"/>
              <w:spacing w:line="240" w:lineRule="auto"/>
              <w:jc w:val="lef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294819">
              <w:rPr>
                <w:rFonts w:eastAsiaTheme="minorHAnsi"/>
                <w:b/>
                <w:bCs/>
                <w:color w:val="000000"/>
                <w:lang w:eastAsia="en-US"/>
              </w:rPr>
              <w:t>Общегосударственные расходы</w:t>
            </w:r>
          </w:p>
        </w:tc>
        <w:tc>
          <w:tcPr>
            <w:tcW w:w="13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4819" w:rsidRPr="00294819" w:rsidRDefault="00294819" w:rsidP="00294819">
            <w:pPr>
              <w:widowControl/>
              <w:autoSpaceDE w:val="0"/>
              <w:autoSpaceDN w:val="0"/>
              <w:spacing w:line="240" w:lineRule="auto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294819">
              <w:rPr>
                <w:rFonts w:eastAsiaTheme="minorHAnsi"/>
                <w:b/>
                <w:bCs/>
                <w:color w:val="000000"/>
                <w:lang w:eastAsia="en-US"/>
              </w:rPr>
              <w:t>2140,0</w:t>
            </w:r>
          </w:p>
        </w:tc>
        <w:tc>
          <w:tcPr>
            <w:tcW w:w="13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4819" w:rsidRPr="00294819" w:rsidRDefault="00294819" w:rsidP="00294819">
            <w:pPr>
              <w:widowControl/>
              <w:autoSpaceDE w:val="0"/>
              <w:autoSpaceDN w:val="0"/>
              <w:spacing w:line="240" w:lineRule="auto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294819">
              <w:rPr>
                <w:rFonts w:eastAsiaTheme="minorHAnsi"/>
                <w:b/>
                <w:bCs/>
                <w:color w:val="000000"/>
                <w:lang w:eastAsia="en-US"/>
              </w:rPr>
              <w:t>2140,0</w:t>
            </w:r>
          </w:p>
        </w:tc>
        <w:tc>
          <w:tcPr>
            <w:tcW w:w="13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4819" w:rsidRPr="00294819" w:rsidRDefault="00294819" w:rsidP="00294819">
            <w:pPr>
              <w:widowControl/>
              <w:autoSpaceDE w:val="0"/>
              <w:autoSpaceDN w:val="0"/>
              <w:spacing w:line="240" w:lineRule="auto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294819">
              <w:rPr>
                <w:rFonts w:eastAsiaTheme="minorHAnsi"/>
                <w:b/>
                <w:bCs/>
                <w:color w:val="000000"/>
                <w:lang w:eastAsia="en-US"/>
              </w:rPr>
              <w:t>2140,0</w:t>
            </w:r>
          </w:p>
        </w:tc>
      </w:tr>
      <w:tr w:rsidR="00294819" w:rsidRPr="00294819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55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4819" w:rsidRPr="00294819" w:rsidRDefault="00294819" w:rsidP="00294819">
            <w:pPr>
              <w:widowControl/>
              <w:autoSpaceDE w:val="0"/>
              <w:autoSpaceDN w:val="0"/>
              <w:spacing w:line="240" w:lineRule="auto"/>
              <w:jc w:val="lef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294819">
              <w:rPr>
                <w:rFonts w:eastAsiaTheme="minorHAnsi"/>
                <w:b/>
                <w:bCs/>
                <w:color w:val="000000"/>
                <w:lang w:eastAsia="en-US"/>
              </w:rPr>
              <w:t>Национальная оборона</w:t>
            </w:r>
          </w:p>
        </w:tc>
        <w:tc>
          <w:tcPr>
            <w:tcW w:w="13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4819" w:rsidRPr="00294819" w:rsidRDefault="00294819" w:rsidP="00294819">
            <w:pPr>
              <w:widowControl/>
              <w:autoSpaceDE w:val="0"/>
              <w:autoSpaceDN w:val="0"/>
              <w:spacing w:line="240" w:lineRule="auto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294819">
              <w:rPr>
                <w:rFonts w:eastAsiaTheme="minorHAnsi"/>
                <w:b/>
                <w:bCs/>
                <w:color w:val="000000"/>
                <w:lang w:eastAsia="en-US"/>
              </w:rPr>
              <w:t>89,0</w:t>
            </w:r>
          </w:p>
        </w:tc>
        <w:tc>
          <w:tcPr>
            <w:tcW w:w="13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4819" w:rsidRPr="00294819" w:rsidRDefault="00294819" w:rsidP="00294819">
            <w:pPr>
              <w:widowControl/>
              <w:autoSpaceDE w:val="0"/>
              <w:autoSpaceDN w:val="0"/>
              <w:spacing w:line="240" w:lineRule="auto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294819">
              <w:rPr>
                <w:rFonts w:eastAsiaTheme="minorHAnsi"/>
                <w:b/>
                <w:bCs/>
                <w:color w:val="000000"/>
                <w:lang w:eastAsia="en-US"/>
              </w:rPr>
              <w:t>92,0</w:t>
            </w:r>
          </w:p>
        </w:tc>
        <w:tc>
          <w:tcPr>
            <w:tcW w:w="13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4819" w:rsidRPr="00294819" w:rsidRDefault="00294819" w:rsidP="00294819">
            <w:pPr>
              <w:widowControl/>
              <w:autoSpaceDE w:val="0"/>
              <w:autoSpaceDN w:val="0"/>
              <w:spacing w:line="240" w:lineRule="auto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294819">
              <w:rPr>
                <w:rFonts w:eastAsiaTheme="minorHAnsi"/>
                <w:b/>
                <w:bCs/>
                <w:color w:val="000000"/>
                <w:lang w:eastAsia="en-US"/>
              </w:rPr>
              <w:t>92,0</w:t>
            </w:r>
          </w:p>
        </w:tc>
      </w:tr>
      <w:tr w:rsidR="00294819" w:rsidRPr="00294819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55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4819" w:rsidRPr="00294819" w:rsidRDefault="00294819" w:rsidP="00294819">
            <w:pPr>
              <w:widowControl/>
              <w:autoSpaceDE w:val="0"/>
              <w:autoSpaceDN w:val="0"/>
              <w:spacing w:line="240" w:lineRule="auto"/>
              <w:jc w:val="lef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294819">
              <w:rPr>
                <w:rFonts w:eastAsiaTheme="minorHAnsi"/>
                <w:b/>
                <w:bCs/>
                <w:color w:val="000000"/>
                <w:lang w:eastAsia="en-US"/>
              </w:rPr>
              <w:t>Национальная экономика</w:t>
            </w:r>
          </w:p>
        </w:tc>
        <w:tc>
          <w:tcPr>
            <w:tcW w:w="13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4819" w:rsidRPr="00294819" w:rsidRDefault="00294819" w:rsidP="00294819">
            <w:pPr>
              <w:widowControl/>
              <w:autoSpaceDE w:val="0"/>
              <w:autoSpaceDN w:val="0"/>
              <w:spacing w:line="240" w:lineRule="auto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294819">
              <w:rPr>
                <w:rFonts w:eastAsiaTheme="minorHAnsi"/>
                <w:b/>
                <w:bCs/>
                <w:color w:val="000000"/>
                <w:lang w:eastAsia="en-US"/>
              </w:rPr>
              <w:t>50,0</w:t>
            </w:r>
          </w:p>
        </w:tc>
        <w:tc>
          <w:tcPr>
            <w:tcW w:w="13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4819" w:rsidRPr="00294819" w:rsidRDefault="00294819" w:rsidP="00294819">
            <w:pPr>
              <w:widowControl/>
              <w:autoSpaceDE w:val="0"/>
              <w:autoSpaceDN w:val="0"/>
              <w:spacing w:line="240" w:lineRule="auto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3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4819" w:rsidRPr="00294819" w:rsidRDefault="00294819" w:rsidP="00294819">
            <w:pPr>
              <w:widowControl/>
              <w:autoSpaceDE w:val="0"/>
              <w:autoSpaceDN w:val="0"/>
              <w:spacing w:line="240" w:lineRule="auto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294819" w:rsidRPr="00294819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55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4819" w:rsidRPr="00294819" w:rsidRDefault="00294819" w:rsidP="00294819">
            <w:pPr>
              <w:widowControl/>
              <w:autoSpaceDE w:val="0"/>
              <w:autoSpaceDN w:val="0"/>
              <w:spacing w:line="240" w:lineRule="auto"/>
              <w:jc w:val="lef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294819">
              <w:rPr>
                <w:rFonts w:eastAsiaTheme="minorHAnsi"/>
                <w:b/>
                <w:bCs/>
                <w:color w:val="000000"/>
                <w:lang w:eastAsia="en-US"/>
              </w:rPr>
              <w:t>Дорожное хозяйство</w:t>
            </w:r>
          </w:p>
        </w:tc>
        <w:tc>
          <w:tcPr>
            <w:tcW w:w="13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4819" w:rsidRPr="00294819" w:rsidRDefault="00294819" w:rsidP="00294819">
            <w:pPr>
              <w:widowControl/>
              <w:autoSpaceDE w:val="0"/>
              <w:autoSpaceDN w:val="0"/>
              <w:spacing w:line="240" w:lineRule="auto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294819">
              <w:rPr>
                <w:rFonts w:eastAsiaTheme="minorHAnsi"/>
                <w:b/>
                <w:bCs/>
                <w:color w:val="000000"/>
                <w:lang w:eastAsia="en-US"/>
              </w:rPr>
              <w:t>170,0</w:t>
            </w:r>
          </w:p>
        </w:tc>
        <w:tc>
          <w:tcPr>
            <w:tcW w:w="13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4819" w:rsidRPr="00294819" w:rsidRDefault="00294819" w:rsidP="00294819">
            <w:pPr>
              <w:widowControl/>
              <w:autoSpaceDE w:val="0"/>
              <w:autoSpaceDN w:val="0"/>
              <w:spacing w:line="240" w:lineRule="auto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3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4819" w:rsidRPr="00294819" w:rsidRDefault="00294819" w:rsidP="00294819">
            <w:pPr>
              <w:widowControl/>
              <w:autoSpaceDE w:val="0"/>
              <w:autoSpaceDN w:val="0"/>
              <w:spacing w:line="240" w:lineRule="auto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294819" w:rsidRPr="00294819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55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4819" w:rsidRPr="00294819" w:rsidRDefault="00294819" w:rsidP="00294819">
            <w:pPr>
              <w:widowControl/>
              <w:autoSpaceDE w:val="0"/>
              <w:autoSpaceDN w:val="0"/>
              <w:spacing w:line="240" w:lineRule="auto"/>
              <w:jc w:val="lef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94819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Полномочия в области земельных отношений</w:t>
            </w:r>
          </w:p>
        </w:tc>
        <w:tc>
          <w:tcPr>
            <w:tcW w:w="13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4819" w:rsidRPr="00294819" w:rsidRDefault="00294819" w:rsidP="00294819">
            <w:pPr>
              <w:widowControl/>
              <w:autoSpaceDE w:val="0"/>
              <w:autoSpaceDN w:val="0"/>
              <w:spacing w:line="240" w:lineRule="auto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3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4819" w:rsidRPr="00294819" w:rsidRDefault="00294819" w:rsidP="00294819">
            <w:pPr>
              <w:widowControl/>
              <w:autoSpaceDE w:val="0"/>
              <w:autoSpaceDN w:val="0"/>
              <w:spacing w:line="240" w:lineRule="auto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3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4819" w:rsidRPr="00294819" w:rsidRDefault="00294819" w:rsidP="00294819">
            <w:pPr>
              <w:widowControl/>
              <w:autoSpaceDE w:val="0"/>
              <w:autoSpaceDN w:val="0"/>
              <w:spacing w:line="240" w:lineRule="auto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294819" w:rsidRPr="00294819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55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4819" w:rsidRPr="00294819" w:rsidRDefault="00294819" w:rsidP="00294819">
            <w:pPr>
              <w:widowControl/>
              <w:autoSpaceDE w:val="0"/>
              <w:autoSpaceDN w:val="0"/>
              <w:spacing w:line="240" w:lineRule="auto"/>
              <w:jc w:val="lef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294819">
              <w:rPr>
                <w:rFonts w:eastAsiaTheme="minorHAnsi"/>
                <w:b/>
                <w:bCs/>
                <w:color w:val="000000"/>
                <w:lang w:eastAsia="en-US"/>
              </w:rPr>
              <w:t>Жилищно-коммунальное хозяйство</w:t>
            </w:r>
          </w:p>
        </w:tc>
        <w:tc>
          <w:tcPr>
            <w:tcW w:w="13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4819" w:rsidRPr="00294819" w:rsidRDefault="00294819" w:rsidP="00294819">
            <w:pPr>
              <w:widowControl/>
              <w:autoSpaceDE w:val="0"/>
              <w:autoSpaceDN w:val="0"/>
              <w:spacing w:line="240" w:lineRule="auto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294819">
              <w:rPr>
                <w:rFonts w:eastAsiaTheme="minorHAnsi"/>
                <w:b/>
                <w:bCs/>
                <w:color w:val="000000"/>
                <w:lang w:eastAsia="en-US"/>
              </w:rPr>
              <w:t>330,0</w:t>
            </w:r>
          </w:p>
        </w:tc>
        <w:tc>
          <w:tcPr>
            <w:tcW w:w="13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4819" w:rsidRPr="00294819" w:rsidRDefault="00294819" w:rsidP="00294819">
            <w:pPr>
              <w:widowControl/>
              <w:autoSpaceDE w:val="0"/>
              <w:autoSpaceDN w:val="0"/>
              <w:spacing w:line="240" w:lineRule="auto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294819">
              <w:rPr>
                <w:rFonts w:eastAsiaTheme="minorHAnsi"/>
                <w:b/>
                <w:bCs/>
                <w:color w:val="000000"/>
                <w:lang w:eastAsia="en-US"/>
              </w:rPr>
              <w:t>100,0</w:t>
            </w:r>
          </w:p>
        </w:tc>
        <w:tc>
          <w:tcPr>
            <w:tcW w:w="13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4819" w:rsidRPr="00294819" w:rsidRDefault="00294819" w:rsidP="00294819">
            <w:pPr>
              <w:widowControl/>
              <w:autoSpaceDE w:val="0"/>
              <w:autoSpaceDN w:val="0"/>
              <w:spacing w:line="240" w:lineRule="auto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294819">
              <w:rPr>
                <w:rFonts w:eastAsiaTheme="minorHAnsi"/>
                <w:b/>
                <w:bCs/>
                <w:color w:val="000000"/>
                <w:lang w:eastAsia="en-US"/>
              </w:rPr>
              <w:t>100,0</w:t>
            </w:r>
          </w:p>
        </w:tc>
      </w:tr>
      <w:tr w:rsidR="00294819" w:rsidRPr="00294819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55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4819" w:rsidRPr="00294819" w:rsidRDefault="00294819" w:rsidP="00294819">
            <w:pPr>
              <w:widowControl/>
              <w:autoSpaceDE w:val="0"/>
              <w:autoSpaceDN w:val="0"/>
              <w:spacing w:line="240" w:lineRule="auto"/>
              <w:jc w:val="lef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294819">
              <w:rPr>
                <w:rFonts w:eastAsiaTheme="minorHAnsi"/>
                <w:b/>
                <w:bCs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13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4819" w:rsidRPr="00294819" w:rsidRDefault="00294819" w:rsidP="00294819">
            <w:pPr>
              <w:widowControl/>
              <w:autoSpaceDE w:val="0"/>
              <w:autoSpaceDN w:val="0"/>
              <w:spacing w:line="240" w:lineRule="auto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294819">
              <w:rPr>
                <w:rFonts w:eastAsiaTheme="minorHAnsi"/>
                <w:b/>
                <w:bCs/>
                <w:color w:val="000000"/>
                <w:lang w:eastAsia="en-US"/>
              </w:rPr>
              <w:t>500,0</w:t>
            </w:r>
          </w:p>
        </w:tc>
        <w:tc>
          <w:tcPr>
            <w:tcW w:w="13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4819" w:rsidRPr="00294819" w:rsidRDefault="00294819" w:rsidP="00294819">
            <w:pPr>
              <w:widowControl/>
              <w:autoSpaceDE w:val="0"/>
              <w:autoSpaceDN w:val="0"/>
              <w:spacing w:line="240" w:lineRule="auto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3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4819" w:rsidRPr="00294819" w:rsidRDefault="00294819" w:rsidP="00294819">
            <w:pPr>
              <w:widowControl/>
              <w:autoSpaceDE w:val="0"/>
              <w:autoSpaceDN w:val="0"/>
              <w:spacing w:line="240" w:lineRule="auto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294819" w:rsidRPr="00294819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55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4819" w:rsidRPr="00294819" w:rsidRDefault="00294819" w:rsidP="00294819">
            <w:pPr>
              <w:widowControl/>
              <w:autoSpaceDE w:val="0"/>
              <w:autoSpaceDN w:val="0"/>
              <w:spacing w:line="240" w:lineRule="auto"/>
              <w:jc w:val="lef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294819">
              <w:rPr>
                <w:rFonts w:eastAsiaTheme="minorHAnsi"/>
                <w:b/>
                <w:bCs/>
                <w:color w:val="000000"/>
                <w:lang w:eastAsia="en-US"/>
              </w:rPr>
              <w:t>Условные расходы</w:t>
            </w:r>
          </w:p>
        </w:tc>
        <w:tc>
          <w:tcPr>
            <w:tcW w:w="13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4819" w:rsidRPr="00294819" w:rsidRDefault="00294819" w:rsidP="00294819">
            <w:pPr>
              <w:widowControl/>
              <w:autoSpaceDE w:val="0"/>
              <w:autoSpaceDN w:val="0"/>
              <w:spacing w:line="240" w:lineRule="auto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3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4819" w:rsidRPr="00294819" w:rsidRDefault="00294819" w:rsidP="00294819">
            <w:pPr>
              <w:widowControl/>
              <w:autoSpaceDE w:val="0"/>
              <w:autoSpaceDN w:val="0"/>
              <w:spacing w:line="240" w:lineRule="auto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294819">
              <w:rPr>
                <w:rFonts w:eastAsiaTheme="minorHAnsi"/>
                <w:b/>
                <w:bCs/>
                <w:color w:val="000000"/>
                <w:lang w:eastAsia="en-US"/>
              </w:rPr>
              <w:t>56,0</w:t>
            </w:r>
          </w:p>
        </w:tc>
        <w:tc>
          <w:tcPr>
            <w:tcW w:w="13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4819" w:rsidRPr="00294819" w:rsidRDefault="00294819" w:rsidP="00294819">
            <w:pPr>
              <w:widowControl/>
              <w:autoSpaceDE w:val="0"/>
              <w:autoSpaceDN w:val="0"/>
              <w:spacing w:line="240" w:lineRule="auto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294819">
              <w:rPr>
                <w:rFonts w:eastAsiaTheme="minorHAnsi"/>
                <w:b/>
                <w:bCs/>
                <w:color w:val="000000"/>
                <w:lang w:eastAsia="en-US"/>
              </w:rPr>
              <w:t>112,0</w:t>
            </w:r>
          </w:p>
        </w:tc>
      </w:tr>
      <w:tr w:rsidR="00294819" w:rsidRPr="00294819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55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4819" w:rsidRPr="00294819" w:rsidRDefault="00294819" w:rsidP="00294819">
            <w:pPr>
              <w:widowControl/>
              <w:autoSpaceDE w:val="0"/>
              <w:autoSpaceDN w:val="0"/>
              <w:spacing w:line="240" w:lineRule="auto"/>
              <w:jc w:val="lef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294819">
              <w:rPr>
                <w:rFonts w:eastAsiaTheme="minorHAnsi"/>
                <w:b/>
                <w:bCs/>
                <w:color w:val="000000"/>
                <w:lang w:eastAsia="en-US"/>
              </w:rPr>
              <w:t>ВСЕГО РАСХОДОВ</w:t>
            </w:r>
          </w:p>
        </w:tc>
        <w:tc>
          <w:tcPr>
            <w:tcW w:w="13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4819" w:rsidRPr="00294819" w:rsidRDefault="00294819" w:rsidP="00294819">
            <w:pPr>
              <w:widowControl/>
              <w:autoSpaceDE w:val="0"/>
              <w:autoSpaceDN w:val="0"/>
              <w:spacing w:line="240" w:lineRule="auto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294819">
              <w:rPr>
                <w:rFonts w:eastAsiaTheme="minorHAnsi"/>
                <w:b/>
                <w:bCs/>
                <w:color w:val="000000"/>
                <w:lang w:eastAsia="en-US"/>
              </w:rPr>
              <w:t>3279,0</w:t>
            </w:r>
          </w:p>
        </w:tc>
        <w:tc>
          <w:tcPr>
            <w:tcW w:w="13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4819" w:rsidRPr="00294819" w:rsidRDefault="00294819" w:rsidP="00294819">
            <w:pPr>
              <w:widowControl/>
              <w:autoSpaceDE w:val="0"/>
              <w:autoSpaceDN w:val="0"/>
              <w:spacing w:line="240" w:lineRule="auto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294819">
              <w:rPr>
                <w:rFonts w:eastAsiaTheme="minorHAnsi"/>
                <w:b/>
                <w:bCs/>
                <w:color w:val="000000"/>
                <w:lang w:eastAsia="en-US"/>
              </w:rPr>
              <w:t>2388,0</w:t>
            </w:r>
          </w:p>
        </w:tc>
        <w:tc>
          <w:tcPr>
            <w:tcW w:w="13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4819" w:rsidRPr="00294819" w:rsidRDefault="00294819" w:rsidP="00294819">
            <w:pPr>
              <w:widowControl/>
              <w:autoSpaceDE w:val="0"/>
              <w:autoSpaceDN w:val="0"/>
              <w:spacing w:line="240" w:lineRule="auto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294819">
              <w:rPr>
                <w:rFonts w:eastAsiaTheme="minorHAnsi"/>
                <w:b/>
                <w:bCs/>
                <w:color w:val="000000"/>
                <w:lang w:eastAsia="en-US"/>
              </w:rPr>
              <w:t>2444,0</w:t>
            </w:r>
          </w:p>
        </w:tc>
      </w:tr>
      <w:tr w:rsidR="00294819" w:rsidRPr="00294819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592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4819" w:rsidRPr="00294819" w:rsidRDefault="00294819" w:rsidP="00294819">
            <w:pPr>
              <w:widowControl/>
              <w:autoSpaceDE w:val="0"/>
              <w:autoSpaceDN w:val="0"/>
              <w:spacing w:line="240" w:lineRule="auto"/>
              <w:jc w:val="left"/>
              <w:rPr>
                <w:rFonts w:eastAsiaTheme="minorHAnsi"/>
                <w:color w:val="000000"/>
                <w:lang w:eastAsia="en-US"/>
              </w:rPr>
            </w:pPr>
            <w:r w:rsidRPr="00294819">
              <w:rPr>
                <w:rFonts w:eastAsiaTheme="minorHAnsi"/>
                <w:color w:val="000000"/>
                <w:lang w:eastAsia="en-US"/>
              </w:rPr>
              <w:t xml:space="preserve"> </w:t>
            </w:r>
          </w:p>
        </w:tc>
        <w:tc>
          <w:tcPr>
            <w:tcW w:w="1385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4819" w:rsidRPr="00294819" w:rsidRDefault="00294819" w:rsidP="00294819">
            <w:pPr>
              <w:widowControl/>
              <w:autoSpaceDE w:val="0"/>
              <w:autoSpaceDN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05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4819" w:rsidRPr="00294819" w:rsidRDefault="00294819" w:rsidP="00294819">
            <w:pPr>
              <w:widowControl/>
              <w:autoSpaceDE w:val="0"/>
              <w:autoSpaceDN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71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4819" w:rsidRPr="00294819" w:rsidRDefault="00294819" w:rsidP="00294819">
            <w:pPr>
              <w:widowControl/>
              <w:autoSpaceDE w:val="0"/>
              <w:autoSpaceDN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294819" w:rsidRPr="00294819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5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4819" w:rsidRPr="00294819" w:rsidRDefault="00294819" w:rsidP="00294819">
            <w:pPr>
              <w:widowControl/>
              <w:autoSpaceDE w:val="0"/>
              <w:autoSpaceDN w:val="0"/>
              <w:spacing w:line="240" w:lineRule="auto"/>
              <w:jc w:val="left"/>
              <w:rPr>
                <w:rFonts w:eastAsiaTheme="minorHAnsi"/>
                <w:color w:val="000000"/>
                <w:lang w:eastAsia="en-US"/>
              </w:rPr>
            </w:pPr>
            <w:r w:rsidRPr="00294819">
              <w:rPr>
                <w:rFonts w:eastAsiaTheme="minorHAnsi"/>
                <w:color w:val="000000"/>
                <w:lang w:eastAsia="en-US"/>
              </w:rPr>
              <w:t>Глава сельского поселения</w:t>
            </w:r>
          </w:p>
        </w:tc>
        <w:tc>
          <w:tcPr>
            <w:tcW w:w="1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4819" w:rsidRPr="00294819" w:rsidRDefault="00294819" w:rsidP="00294819">
            <w:pPr>
              <w:widowControl/>
              <w:autoSpaceDE w:val="0"/>
              <w:autoSpaceDN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4819" w:rsidRPr="00294819" w:rsidRDefault="00294819" w:rsidP="00294819">
            <w:pPr>
              <w:widowControl/>
              <w:autoSpaceDE w:val="0"/>
              <w:autoSpaceDN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4819" w:rsidRPr="00294819" w:rsidRDefault="00294819" w:rsidP="00294819">
            <w:pPr>
              <w:widowControl/>
              <w:autoSpaceDE w:val="0"/>
              <w:autoSpaceDN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294819" w:rsidRPr="00294819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5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4819" w:rsidRPr="00294819" w:rsidRDefault="00294819" w:rsidP="00294819">
            <w:pPr>
              <w:widowControl/>
              <w:autoSpaceDE w:val="0"/>
              <w:autoSpaceDN w:val="0"/>
              <w:spacing w:line="240" w:lineRule="auto"/>
              <w:jc w:val="left"/>
              <w:rPr>
                <w:rFonts w:eastAsiaTheme="minorHAnsi"/>
                <w:color w:val="000000"/>
                <w:lang w:eastAsia="en-US"/>
              </w:rPr>
            </w:pPr>
            <w:r w:rsidRPr="00294819">
              <w:rPr>
                <w:rFonts w:eastAsiaTheme="minorHAnsi"/>
                <w:color w:val="000000"/>
                <w:lang w:eastAsia="en-US"/>
              </w:rPr>
              <w:t xml:space="preserve">Трунтаишевский сельсовет                                                   </w:t>
            </w:r>
          </w:p>
        </w:tc>
        <w:tc>
          <w:tcPr>
            <w:tcW w:w="1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4819" w:rsidRPr="00294819" w:rsidRDefault="00294819" w:rsidP="00294819">
            <w:pPr>
              <w:widowControl/>
              <w:autoSpaceDE w:val="0"/>
              <w:autoSpaceDN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4819" w:rsidRPr="00294819" w:rsidRDefault="00294819" w:rsidP="00294819">
            <w:pPr>
              <w:widowControl/>
              <w:autoSpaceDE w:val="0"/>
              <w:autoSpaceDN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4819" w:rsidRPr="00294819" w:rsidRDefault="00294819" w:rsidP="00294819">
            <w:pPr>
              <w:widowControl/>
              <w:autoSpaceDE w:val="0"/>
              <w:autoSpaceDN w:val="0"/>
              <w:spacing w:line="240" w:lineRule="auto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294819" w:rsidRDefault="00294819"/>
    <w:p w:rsidR="005A33D3" w:rsidRDefault="005A33D3"/>
    <w:p w:rsidR="005A33D3" w:rsidRDefault="005A33D3"/>
    <w:sectPr w:rsidR="005A33D3" w:rsidSect="00F219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100C"/>
    <w:rsid w:val="0001516B"/>
    <w:rsid w:val="00037F23"/>
    <w:rsid w:val="00066076"/>
    <w:rsid w:val="00231A8E"/>
    <w:rsid w:val="00294819"/>
    <w:rsid w:val="003A0C99"/>
    <w:rsid w:val="004E100C"/>
    <w:rsid w:val="005A33D3"/>
    <w:rsid w:val="00E7651B"/>
    <w:rsid w:val="00F21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00C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100C"/>
    <w:pPr>
      <w:widowControl/>
      <w:adjustRightInd/>
      <w:spacing w:before="100" w:beforeAutospacing="1" w:after="100" w:afterAutospacing="1" w:line="240" w:lineRule="auto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4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962</Words>
  <Characters>5488</Characters>
  <Application>Microsoft Office Word</Application>
  <DocSecurity>0</DocSecurity>
  <Lines>45</Lines>
  <Paragraphs>12</Paragraphs>
  <ScaleCrop>false</ScaleCrop>
  <Company/>
  <LinksUpToDate>false</LinksUpToDate>
  <CharactersWithSpaces>6438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2021-12-07T08:45:00Z</dcterms:created>
  <dcterms:modified xsi:type="dcterms:W3CDTF">2021-12-07T09:21:00Z</dcterms:modified>
</cp:coreProperties>
</file>